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18B9" w14:textId="44049354" w:rsidR="00D25B33" w:rsidRPr="008E664A" w:rsidRDefault="00D25B33" w:rsidP="00D25B33">
      <w:pPr>
        <w:pStyle w:val="Overskrift1"/>
        <w:spacing w:before="0"/>
        <w:rPr>
          <w:rFonts w:ascii="Arial" w:hAnsi="Arial" w:cs="Arial"/>
          <w:color w:val="285C4D"/>
          <w:sz w:val="32"/>
          <w:lang w:val="en-US"/>
        </w:rPr>
      </w:pPr>
      <w:r w:rsidRPr="008E664A">
        <w:rPr>
          <w:rFonts w:ascii="Arial" w:hAnsi="Arial" w:cs="Arial"/>
          <w:color w:val="285C4D"/>
          <w:sz w:val="32"/>
          <w:lang w:val="en-US"/>
        </w:rPr>
        <w:t>Checklist and templates for conducting internal CoC-audits</w:t>
      </w:r>
    </w:p>
    <w:p w14:paraId="7E94CC43" w14:textId="18A8A466" w:rsidR="00D25B33" w:rsidRPr="00404929" w:rsidRDefault="00D25B33" w:rsidP="00D25B33">
      <w:pPr>
        <w:rPr>
          <w:lang w:val="en-US"/>
        </w:rPr>
      </w:pPr>
    </w:p>
    <w:p w14:paraId="3DCD2848" w14:textId="30153747" w:rsidR="00D25B33" w:rsidRPr="00D25B33" w:rsidRDefault="00D636B9" w:rsidP="00D25B33">
      <w:pPr>
        <w:rPr>
          <w:rFonts w:ascii="Arial" w:hAnsi="Arial" w:cs="Arial"/>
          <w:lang w:val="en-US"/>
        </w:rPr>
      </w:pPr>
      <w:r>
        <w:rPr>
          <w:rFonts w:ascii="Arial" w:hAnsi="Arial" w:cs="Arial"/>
          <w:lang w:val="en-US"/>
        </w:rPr>
        <w:t xml:space="preserve">This document is not an official FSC document but a </w:t>
      </w:r>
      <w:r w:rsidR="00D25B33" w:rsidRPr="00D25B33">
        <w:rPr>
          <w:rFonts w:ascii="Arial" w:hAnsi="Arial" w:cs="Arial"/>
          <w:lang w:val="en-US"/>
        </w:rPr>
        <w:t>document</w:t>
      </w:r>
      <w:r>
        <w:rPr>
          <w:rFonts w:ascii="Arial" w:hAnsi="Arial" w:cs="Arial"/>
          <w:lang w:val="en-US"/>
        </w:rPr>
        <w:t xml:space="preserve"> that</w:t>
      </w:r>
      <w:r w:rsidR="00D25B33" w:rsidRPr="00D25B33">
        <w:rPr>
          <w:rFonts w:ascii="Arial" w:hAnsi="Arial" w:cs="Arial"/>
          <w:lang w:val="en-US"/>
        </w:rPr>
        <w:t xml:space="preserve"> contains </w:t>
      </w:r>
      <w:r w:rsidR="00D25B33" w:rsidRPr="00D25B33">
        <w:rPr>
          <w:rFonts w:ascii="Arial" w:hAnsi="Arial" w:cs="Arial"/>
          <w:u w:val="single"/>
          <w:lang w:val="en-US"/>
        </w:rPr>
        <w:t>guiding</w:t>
      </w:r>
      <w:r w:rsidR="00D25B33" w:rsidRPr="00D25B33">
        <w:rPr>
          <w:rFonts w:ascii="Arial" w:hAnsi="Arial" w:cs="Arial"/>
          <w:lang w:val="en-US"/>
        </w:rPr>
        <w:t xml:space="preserve"> templates and checklists, which the central office of a FSC multisite chain of custody certificate can use and fill out in order to meet several of the certification requirements regarding internal audits in FSC-STD-40-003 V</w:t>
      </w:r>
      <w:r w:rsidR="008770F5">
        <w:rPr>
          <w:rFonts w:ascii="Arial" w:hAnsi="Arial" w:cs="Arial"/>
          <w:lang w:val="en-US"/>
        </w:rPr>
        <w:t>2-1</w:t>
      </w:r>
      <w:r w:rsidR="00D25B33" w:rsidRPr="00D25B33">
        <w:rPr>
          <w:rFonts w:ascii="Arial" w:hAnsi="Arial" w:cs="Arial"/>
          <w:lang w:val="en-US"/>
        </w:rPr>
        <w:t xml:space="preserve"> marked with bold below. </w:t>
      </w:r>
      <w:r w:rsidR="00D42194">
        <w:rPr>
          <w:rFonts w:ascii="Arial" w:hAnsi="Arial" w:cs="Arial"/>
          <w:lang w:val="en-US"/>
        </w:rPr>
        <w:t>The document is developed by FSC Denmark</w:t>
      </w:r>
      <w:r w:rsidR="00A4759C">
        <w:rPr>
          <w:rFonts w:ascii="Arial" w:hAnsi="Arial" w:cs="Arial"/>
          <w:lang w:val="en-US"/>
        </w:rPr>
        <w:t xml:space="preserve"> </w:t>
      </w:r>
      <w:r w:rsidR="00A4759C" w:rsidRPr="00A4759C">
        <w:rPr>
          <w:rFonts w:ascii="Arial" w:hAnsi="Arial" w:cs="Arial"/>
          <w:lang w:val="en-US"/>
        </w:rPr>
        <w:t>(FSC</w:t>
      </w:r>
      <w:r w:rsidR="00A4759C" w:rsidRPr="00A4759C">
        <w:rPr>
          <w:rFonts w:ascii="Arial" w:hAnsi="Arial" w:cs="Arial"/>
          <w:vertAlign w:val="superscript"/>
          <w:lang w:val="en-US"/>
        </w:rPr>
        <w:t>®</w:t>
      </w:r>
      <w:r w:rsidR="00A4759C" w:rsidRPr="00A4759C">
        <w:rPr>
          <w:rFonts w:ascii="Arial" w:hAnsi="Arial" w:cs="Arial"/>
          <w:lang w:val="en-US"/>
        </w:rPr>
        <w:t xml:space="preserve"> F000208).</w:t>
      </w:r>
    </w:p>
    <w:p w14:paraId="028F190B" w14:textId="77777777" w:rsidR="00D25B33" w:rsidRPr="00D25B33" w:rsidRDefault="00D25B33" w:rsidP="00D25B33">
      <w:pPr>
        <w:jc w:val="both"/>
        <w:rPr>
          <w:rFonts w:ascii="Arial" w:hAnsi="Arial" w:cs="Arial"/>
          <w:i/>
          <w:lang w:val="en-US"/>
        </w:rPr>
      </w:pPr>
      <w:r w:rsidRPr="00D25B33">
        <w:rPr>
          <w:rFonts w:ascii="Arial" w:hAnsi="Arial" w:cs="Arial"/>
          <w:i/>
          <w:lang w:val="en-US"/>
        </w:rPr>
        <w:t>5.3.7 The Central Office shall document each Participating Site’s audit in a report covering at minimum the following information:</w:t>
      </w:r>
    </w:p>
    <w:p w14:paraId="46C06807" w14:textId="77777777" w:rsidR="00D25B33" w:rsidRPr="00D25B33" w:rsidRDefault="00D25B33" w:rsidP="00D25B33">
      <w:pPr>
        <w:rPr>
          <w:rFonts w:ascii="Arial" w:hAnsi="Arial" w:cs="Arial"/>
          <w:b/>
          <w:lang w:val="en-US"/>
        </w:rPr>
      </w:pPr>
      <w:r w:rsidRPr="00D25B33">
        <w:rPr>
          <w:rFonts w:ascii="Arial" w:hAnsi="Arial" w:cs="Arial"/>
          <w:b/>
          <w:lang w:val="en-US"/>
        </w:rPr>
        <w:t>d) Participating Site details (sufficient to identify the site);</w:t>
      </w:r>
    </w:p>
    <w:p w14:paraId="5E63B4C0" w14:textId="77777777" w:rsidR="00D25B33" w:rsidRPr="00D25B33" w:rsidRDefault="00D25B33" w:rsidP="00D25B33">
      <w:pPr>
        <w:rPr>
          <w:rFonts w:ascii="Arial" w:hAnsi="Arial" w:cs="Arial"/>
          <w:b/>
          <w:lang w:val="en-US"/>
        </w:rPr>
      </w:pPr>
      <w:r w:rsidRPr="00D25B33">
        <w:rPr>
          <w:rFonts w:ascii="Arial" w:hAnsi="Arial" w:cs="Arial"/>
          <w:b/>
          <w:lang w:val="en-US"/>
        </w:rPr>
        <w:t>e) Checklist covering the certification requirements applicable to the Participating Site</w:t>
      </w:r>
      <w:r w:rsidRPr="00D25B33">
        <w:rPr>
          <w:rStyle w:val="Fodnotehenvisning"/>
          <w:rFonts w:ascii="Arial" w:hAnsi="Arial" w:cs="Arial"/>
          <w:b/>
          <w:lang w:val="en-US"/>
        </w:rPr>
        <w:footnoteReference w:id="2"/>
      </w:r>
      <w:r w:rsidRPr="00D25B33">
        <w:rPr>
          <w:rFonts w:ascii="Arial" w:hAnsi="Arial" w:cs="Arial"/>
          <w:b/>
          <w:lang w:val="en-US"/>
        </w:rPr>
        <w:t xml:space="preserve">, providing a systematic presentation of findings and demonstrating conformity or nonconformity to each requirement; </w:t>
      </w:r>
    </w:p>
    <w:p w14:paraId="321A2349" w14:textId="77777777" w:rsidR="00D25B33" w:rsidRPr="00D25B33" w:rsidRDefault="00D25B33" w:rsidP="00D25B33">
      <w:pPr>
        <w:rPr>
          <w:rFonts w:ascii="Arial" w:hAnsi="Arial" w:cs="Arial"/>
          <w:b/>
          <w:lang w:val="en-US"/>
        </w:rPr>
      </w:pPr>
      <w:r w:rsidRPr="00D25B33">
        <w:rPr>
          <w:rFonts w:ascii="Arial" w:hAnsi="Arial" w:cs="Arial"/>
          <w:b/>
          <w:lang w:val="en-US"/>
        </w:rPr>
        <w:t xml:space="preserve">f) Status of CARs issued by the certification body and/or by the Central Office, including CARs issued during the previous audit and current audit; </w:t>
      </w:r>
    </w:p>
    <w:p w14:paraId="2FC872D3" w14:textId="77777777" w:rsidR="00D25B33" w:rsidRPr="00D25B33" w:rsidRDefault="00D25B33" w:rsidP="00D25B33">
      <w:pPr>
        <w:rPr>
          <w:rFonts w:ascii="Arial" w:hAnsi="Arial" w:cs="Arial"/>
          <w:lang w:val="en-US"/>
        </w:rPr>
      </w:pPr>
      <w:r w:rsidRPr="00D25B33">
        <w:rPr>
          <w:rFonts w:ascii="Arial" w:hAnsi="Arial" w:cs="Arial"/>
          <w:lang w:val="en-US"/>
        </w:rPr>
        <w:t>g) Verification of FSC material balance for each Participating Site in accordance with the requirements of FSC-STD-40-004;</w:t>
      </w:r>
    </w:p>
    <w:p w14:paraId="37E9D12F" w14:textId="77777777" w:rsidR="00D25B33" w:rsidRPr="00D25B33" w:rsidRDefault="00D25B33" w:rsidP="00D25B33">
      <w:pPr>
        <w:rPr>
          <w:rFonts w:ascii="Arial" w:hAnsi="Arial" w:cs="Arial"/>
          <w:b/>
          <w:lang w:val="en-US"/>
        </w:rPr>
      </w:pPr>
      <w:r w:rsidRPr="00D25B33">
        <w:rPr>
          <w:rFonts w:ascii="Arial" w:hAnsi="Arial" w:cs="Arial"/>
          <w:b/>
          <w:lang w:val="en-US"/>
        </w:rPr>
        <w:t>h) Summary of audit conclusions, including the decision on whether or not the site is eligible to be included or remain in the scope of the certificate.</w:t>
      </w:r>
    </w:p>
    <w:p w14:paraId="200ACB52" w14:textId="77777777" w:rsidR="00D25B33" w:rsidRPr="00D25B33" w:rsidRDefault="00D25B33" w:rsidP="00D25B33">
      <w:pPr>
        <w:rPr>
          <w:rFonts w:ascii="Arial" w:hAnsi="Arial" w:cs="Arial"/>
          <w:lang w:val="en-US"/>
        </w:rPr>
      </w:pPr>
    </w:p>
    <w:p w14:paraId="224E3E46" w14:textId="145407EE" w:rsidR="00CF52FC" w:rsidRPr="008142A1" w:rsidRDefault="00D25B33" w:rsidP="003E5F07">
      <w:pPr>
        <w:rPr>
          <w:rFonts w:ascii="Arial" w:hAnsi="Arial" w:cs="Arial"/>
          <w:lang w:val="en-US"/>
        </w:rPr>
      </w:pPr>
      <w:r w:rsidRPr="00D25B33">
        <w:rPr>
          <w:rFonts w:ascii="Arial" w:hAnsi="Arial" w:cs="Arial"/>
          <w:b/>
          <w:lang w:val="en-US"/>
        </w:rPr>
        <w:t xml:space="preserve">Be aware that </w:t>
      </w:r>
      <w:r w:rsidRPr="00D25B33">
        <w:rPr>
          <w:rFonts w:ascii="Arial" w:hAnsi="Arial" w:cs="Arial"/>
          <w:lang w:val="en-US"/>
        </w:rPr>
        <w:t>this document only provides guidance</w:t>
      </w:r>
      <w:r w:rsidR="003736C5">
        <w:rPr>
          <w:rFonts w:ascii="Arial" w:hAnsi="Arial" w:cs="Arial"/>
          <w:lang w:val="en-US"/>
        </w:rPr>
        <w:t>, it is not normative,</w:t>
      </w:r>
      <w:r w:rsidRPr="00D25B33">
        <w:rPr>
          <w:rFonts w:ascii="Arial" w:hAnsi="Arial" w:cs="Arial"/>
          <w:lang w:val="en-US"/>
        </w:rPr>
        <w:t xml:space="preserve"> and</w:t>
      </w:r>
      <w:r w:rsidR="003736C5">
        <w:rPr>
          <w:rFonts w:ascii="Arial" w:hAnsi="Arial" w:cs="Arial"/>
          <w:lang w:val="en-US"/>
        </w:rPr>
        <w:t xml:space="preserve"> it</w:t>
      </w:r>
      <w:r w:rsidRPr="00D25B33">
        <w:rPr>
          <w:rFonts w:ascii="Arial" w:hAnsi="Arial" w:cs="Arial"/>
          <w:lang w:val="en-US"/>
        </w:rPr>
        <w:t xml:space="preserve"> is based on FSC’s standards. At any times it is each certificate holder’s certification body that evaluates if the checklists and templates in this document, when these are filled out, are sufficient in to meet the criteria marked with bold above. Any certificate holder is free to extend this document so it can cover more certification requirements and also change it as it is</w:t>
      </w:r>
      <w:r w:rsidR="00A029A5">
        <w:rPr>
          <w:rFonts w:ascii="Arial" w:hAnsi="Arial" w:cs="Arial"/>
          <w:lang w:val="en-US"/>
        </w:rPr>
        <w:t>, make it shorter etc</w:t>
      </w:r>
      <w:r w:rsidRPr="00D25B33">
        <w:rPr>
          <w:rFonts w:ascii="Arial" w:hAnsi="Arial" w:cs="Arial"/>
          <w:lang w:val="en-US"/>
        </w:rPr>
        <w:t>.</w:t>
      </w:r>
      <w:r w:rsidR="00A41886">
        <w:rPr>
          <w:rFonts w:ascii="Arial" w:hAnsi="Arial" w:cs="Arial"/>
          <w:lang w:val="en-US"/>
        </w:rPr>
        <w:t xml:space="preserve"> </w:t>
      </w:r>
      <w:r w:rsidR="00A41886" w:rsidRPr="00A41886">
        <w:rPr>
          <w:rFonts w:ascii="Arial" w:hAnsi="Arial" w:cs="Arial"/>
          <w:lang w:val="en-US"/>
        </w:rPr>
        <w:t>FSC Denmark assumes no responsibility for any consequences that organizations may have from using the template.</w:t>
      </w:r>
    </w:p>
    <w:p w14:paraId="2EB7B7E2" w14:textId="77777777" w:rsidR="00CF52FC" w:rsidRPr="00D25B33" w:rsidRDefault="00CF52FC">
      <w:pPr>
        <w:rPr>
          <w:rFonts w:ascii="Arial" w:hAnsi="Arial" w:cs="Arial"/>
          <w:u w:val="single"/>
          <w:lang w:val="en-US"/>
        </w:rPr>
      </w:pPr>
      <w:r w:rsidRPr="00D25B33">
        <w:rPr>
          <w:rFonts w:ascii="Arial" w:hAnsi="Arial" w:cs="Arial"/>
          <w:u w:val="single"/>
          <w:lang w:val="en-US"/>
        </w:rPr>
        <w:br w:type="page"/>
      </w:r>
    </w:p>
    <w:p w14:paraId="59161245" w14:textId="75108CAB" w:rsidR="00A7070A" w:rsidRPr="004032D5" w:rsidRDefault="001742E0" w:rsidP="00A7070A">
      <w:pPr>
        <w:pStyle w:val="Overskrift1"/>
        <w:rPr>
          <w:rFonts w:ascii="Arial" w:hAnsi="Arial" w:cs="Arial"/>
          <w:color w:val="285C4D"/>
          <w:lang w:val="en-US"/>
        </w:rPr>
      </w:pPr>
      <w:r w:rsidRPr="004032D5">
        <w:rPr>
          <w:rFonts w:ascii="Arial" w:hAnsi="Arial" w:cs="Arial"/>
          <w:color w:val="285C4D"/>
          <w:lang w:val="en-US"/>
        </w:rPr>
        <w:lastRenderedPageBreak/>
        <w:t xml:space="preserve">1. </w:t>
      </w:r>
      <w:r w:rsidR="008D12E1" w:rsidRPr="004032D5">
        <w:rPr>
          <w:rFonts w:ascii="Arial" w:hAnsi="Arial" w:cs="Arial"/>
          <w:color w:val="285C4D"/>
          <w:lang w:val="en-US"/>
        </w:rPr>
        <w:t>The audit team</w:t>
      </w:r>
    </w:p>
    <w:p w14:paraId="019BE44E" w14:textId="77777777" w:rsidR="008D12E1" w:rsidRPr="008D12E1" w:rsidRDefault="008D12E1" w:rsidP="008D12E1">
      <w:pPr>
        <w:rPr>
          <w:rFonts w:ascii="Arial" w:hAnsi="Arial" w:cs="Arial"/>
          <w:lang w:val="en-US"/>
        </w:rPr>
      </w:pPr>
      <w:r w:rsidRPr="008D12E1">
        <w:rPr>
          <w:rFonts w:ascii="Arial" w:hAnsi="Arial" w:cs="Arial"/>
          <w:lang w:val="en-US"/>
        </w:rPr>
        <w:t>This list shall contain information about the internal auditor(s), the auditor’s role and qualifications.</w:t>
      </w:r>
    </w:p>
    <w:tbl>
      <w:tblPr>
        <w:tblStyle w:val="Tabel-Gitter"/>
        <w:tblW w:w="0" w:type="auto"/>
        <w:tblBorders>
          <w:top w:val="single" w:sz="4" w:space="0" w:color="285C4D"/>
          <w:left w:val="single" w:sz="4" w:space="0" w:color="285C4D"/>
          <w:bottom w:val="single" w:sz="4" w:space="0" w:color="285C4D"/>
          <w:right w:val="single" w:sz="4" w:space="0" w:color="285C4D"/>
          <w:insideH w:val="single" w:sz="4" w:space="0" w:color="285C4D"/>
          <w:insideV w:val="single" w:sz="4" w:space="0" w:color="285C4D"/>
        </w:tblBorders>
        <w:tblLook w:val="04A0" w:firstRow="1" w:lastRow="0" w:firstColumn="1" w:lastColumn="0" w:noHBand="0" w:noVBand="1"/>
      </w:tblPr>
      <w:tblGrid>
        <w:gridCol w:w="3083"/>
        <w:gridCol w:w="3060"/>
        <w:gridCol w:w="3145"/>
      </w:tblGrid>
      <w:tr w:rsidR="001277DA" w:rsidRPr="00513CE6" w14:paraId="26F626E9" w14:textId="77777777" w:rsidTr="00D0277A">
        <w:tc>
          <w:tcPr>
            <w:tcW w:w="3259" w:type="dxa"/>
            <w:shd w:val="clear" w:color="auto" w:fill="285C4D"/>
          </w:tcPr>
          <w:p w14:paraId="12C120C5" w14:textId="7887BC01" w:rsidR="00A7070A" w:rsidRPr="00513CE6" w:rsidRDefault="008D12E1" w:rsidP="00A7070A">
            <w:pPr>
              <w:rPr>
                <w:rFonts w:ascii="Arial" w:hAnsi="Arial" w:cs="Arial"/>
                <w:b/>
                <w:color w:val="FFFFFF" w:themeColor="background1"/>
                <w:sz w:val="24"/>
              </w:rPr>
            </w:pPr>
            <w:r>
              <w:rPr>
                <w:rFonts w:ascii="Arial" w:hAnsi="Arial" w:cs="Arial"/>
                <w:b/>
                <w:color w:val="FFFFFF" w:themeColor="background1"/>
                <w:sz w:val="24"/>
              </w:rPr>
              <w:t>Name o</w:t>
            </w:r>
            <w:r w:rsidR="001277DA">
              <w:rPr>
                <w:rFonts w:ascii="Arial" w:hAnsi="Arial" w:cs="Arial"/>
                <w:b/>
                <w:color w:val="FFFFFF" w:themeColor="background1"/>
                <w:sz w:val="24"/>
              </w:rPr>
              <w:t>f auditor</w:t>
            </w:r>
          </w:p>
        </w:tc>
        <w:tc>
          <w:tcPr>
            <w:tcW w:w="3259" w:type="dxa"/>
            <w:shd w:val="clear" w:color="auto" w:fill="285C4D"/>
          </w:tcPr>
          <w:p w14:paraId="1612E9E7" w14:textId="0A445E57" w:rsidR="00A7070A" w:rsidRPr="00513CE6" w:rsidRDefault="00A7070A" w:rsidP="00A7070A">
            <w:pPr>
              <w:rPr>
                <w:rFonts w:ascii="Arial" w:hAnsi="Arial" w:cs="Arial"/>
                <w:b/>
                <w:color w:val="FFFFFF" w:themeColor="background1"/>
                <w:sz w:val="24"/>
              </w:rPr>
            </w:pPr>
            <w:r w:rsidRPr="00513CE6">
              <w:rPr>
                <w:rFonts w:ascii="Arial" w:hAnsi="Arial" w:cs="Arial"/>
                <w:b/>
                <w:color w:val="FFFFFF" w:themeColor="background1"/>
                <w:sz w:val="24"/>
              </w:rPr>
              <w:t xml:space="preserve">Role </w:t>
            </w:r>
          </w:p>
        </w:tc>
        <w:tc>
          <w:tcPr>
            <w:tcW w:w="3260" w:type="dxa"/>
            <w:shd w:val="clear" w:color="auto" w:fill="285C4D"/>
          </w:tcPr>
          <w:p w14:paraId="6EA40F91" w14:textId="3E90CE7B" w:rsidR="00A7070A" w:rsidRPr="00513CE6" w:rsidRDefault="001277DA" w:rsidP="00A7070A">
            <w:pPr>
              <w:rPr>
                <w:rFonts w:ascii="Arial" w:hAnsi="Arial" w:cs="Arial"/>
                <w:b/>
                <w:color w:val="FFFFFF" w:themeColor="background1"/>
                <w:sz w:val="24"/>
              </w:rPr>
            </w:pPr>
            <w:r>
              <w:rPr>
                <w:rFonts w:ascii="Arial" w:hAnsi="Arial" w:cs="Arial"/>
                <w:b/>
                <w:color w:val="FFFFFF" w:themeColor="background1"/>
                <w:sz w:val="24"/>
              </w:rPr>
              <w:t>Qual</w:t>
            </w:r>
            <w:r w:rsidR="00A7070A" w:rsidRPr="00513CE6">
              <w:rPr>
                <w:rFonts w:ascii="Arial" w:hAnsi="Arial" w:cs="Arial"/>
                <w:b/>
                <w:color w:val="FFFFFF" w:themeColor="background1"/>
                <w:sz w:val="24"/>
              </w:rPr>
              <w:t>ifi</w:t>
            </w:r>
            <w:r>
              <w:rPr>
                <w:rFonts w:ascii="Arial" w:hAnsi="Arial" w:cs="Arial"/>
                <w:b/>
                <w:color w:val="FFFFFF" w:themeColor="background1"/>
                <w:sz w:val="24"/>
              </w:rPr>
              <w:t>c</w:t>
            </w:r>
            <w:r w:rsidR="00A7070A" w:rsidRPr="00513CE6">
              <w:rPr>
                <w:rFonts w:ascii="Arial" w:hAnsi="Arial" w:cs="Arial"/>
                <w:b/>
                <w:color w:val="FFFFFF" w:themeColor="background1"/>
                <w:sz w:val="24"/>
              </w:rPr>
              <w:t>ation</w:t>
            </w:r>
            <w:r>
              <w:rPr>
                <w:rFonts w:ascii="Arial" w:hAnsi="Arial" w:cs="Arial"/>
                <w:b/>
                <w:color w:val="FFFFFF" w:themeColor="background1"/>
                <w:sz w:val="24"/>
              </w:rPr>
              <w:t>s</w:t>
            </w:r>
          </w:p>
        </w:tc>
      </w:tr>
      <w:tr w:rsidR="001277DA" w:rsidRPr="00513CE6" w14:paraId="5E8FAD7A" w14:textId="77777777" w:rsidTr="00D0277A">
        <w:tc>
          <w:tcPr>
            <w:tcW w:w="3259" w:type="dxa"/>
          </w:tcPr>
          <w:p w14:paraId="4C3F8E96" w14:textId="77777777" w:rsidR="00A7070A" w:rsidRPr="00513CE6" w:rsidRDefault="00A7070A" w:rsidP="00A7070A">
            <w:pPr>
              <w:rPr>
                <w:rFonts w:ascii="Arial" w:hAnsi="Arial" w:cs="Arial"/>
              </w:rPr>
            </w:pPr>
          </w:p>
        </w:tc>
        <w:tc>
          <w:tcPr>
            <w:tcW w:w="3259" w:type="dxa"/>
          </w:tcPr>
          <w:p w14:paraId="3D4DF772" w14:textId="77777777" w:rsidR="00A7070A" w:rsidRPr="00513CE6" w:rsidRDefault="00A7070A" w:rsidP="00A7070A">
            <w:pPr>
              <w:rPr>
                <w:rFonts w:ascii="Arial" w:hAnsi="Arial" w:cs="Arial"/>
              </w:rPr>
            </w:pPr>
          </w:p>
        </w:tc>
        <w:tc>
          <w:tcPr>
            <w:tcW w:w="3260" w:type="dxa"/>
          </w:tcPr>
          <w:p w14:paraId="731A99EA" w14:textId="77777777" w:rsidR="00A7070A" w:rsidRPr="00513CE6" w:rsidRDefault="00A7070A" w:rsidP="00A7070A">
            <w:pPr>
              <w:rPr>
                <w:rFonts w:ascii="Arial" w:hAnsi="Arial" w:cs="Arial"/>
              </w:rPr>
            </w:pPr>
          </w:p>
        </w:tc>
      </w:tr>
      <w:tr w:rsidR="001277DA" w:rsidRPr="00513CE6" w14:paraId="142C55A7" w14:textId="77777777" w:rsidTr="00D0277A">
        <w:tc>
          <w:tcPr>
            <w:tcW w:w="3259" w:type="dxa"/>
          </w:tcPr>
          <w:p w14:paraId="48FF0ABF" w14:textId="77777777" w:rsidR="00A7070A" w:rsidRPr="00513CE6" w:rsidRDefault="00A7070A" w:rsidP="00A7070A">
            <w:pPr>
              <w:rPr>
                <w:rFonts w:ascii="Arial" w:hAnsi="Arial" w:cs="Arial"/>
              </w:rPr>
            </w:pPr>
          </w:p>
        </w:tc>
        <w:tc>
          <w:tcPr>
            <w:tcW w:w="3259" w:type="dxa"/>
          </w:tcPr>
          <w:p w14:paraId="7B4C0AAA" w14:textId="77777777" w:rsidR="00A7070A" w:rsidRPr="00513CE6" w:rsidRDefault="00A7070A" w:rsidP="00A7070A">
            <w:pPr>
              <w:rPr>
                <w:rFonts w:ascii="Arial" w:hAnsi="Arial" w:cs="Arial"/>
              </w:rPr>
            </w:pPr>
          </w:p>
        </w:tc>
        <w:tc>
          <w:tcPr>
            <w:tcW w:w="3260" w:type="dxa"/>
          </w:tcPr>
          <w:p w14:paraId="2F420E53" w14:textId="77777777" w:rsidR="00A7070A" w:rsidRPr="00513CE6" w:rsidRDefault="00A7070A" w:rsidP="00A7070A">
            <w:pPr>
              <w:rPr>
                <w:rFonts w:ascii="Arial" w:hAnsi="Arial" w:cs="Arial"/>
              </w:rPr>
            </w:pPr>
          </w:p>
        </w:tc>
      </w:tr>
      <w:tr w:rsidR="001277DA" w:rsidRPr="00513CE6" w14:paraId="2F39C625" w14:textId="77777777" w:rsidTr="00D0277A">
        <w:tc>
          <w:tcPr>
            <w:tcW w:w="3259" w:type="dxa"/>
          </w:tcPr>
          <w:p w14:paraId="03DEB6CC" w14:textId="77777777" w:rsidR="00A7070A" w:rsidRPr="00513CE6" w:rsidRDefault="00A7070A" w:rsidP="00A7070A">
            <w:pPr>
              <w:rPr>
                <w:rFonts w:ascii="Arial" w:hAnsi="Arial" w:cs="Arial"/>
              </w:rPr>
            </w:pPr>
          </w:p>
        </w:tc>
        <w:tc>
          <w:tcPr>
            <w:tcW w:w="3259" w:type="dxa"/>
          </w:tcPr>
          <w:p w14:paraId="12175C65" w14:textId="77777777" w:rsidR="00A7070A" w:rsidRPr="00513CE6" w:rsidRDefault="00A7070A" w:rsidP="00A7070A">
            <w:pPr>
              <w:rPr>
                <w:rFonts w:ascii="Arial" w:hAnsi="Arial" w:cs="Arial"/>
              </w:rPr>
            </w:pPr>
          </w:p>
        </w:tc>
        <w:tc>
          <w:tcPr>
            <w:tcW w:w="3260" w:type="dxa"/>
          </w:tcPr>
          <w:p w14:paraId="25404F95" w14:textId="77777777" w:rsidR="00A7070A" w:rsidRPr="00513CE6" w:rsidRDefault="00A7070A" w:rsidP="00A7070A">
            <w:pPr>
              <w:rPr>
                <w:rFonts w:ascii="Arial" w:hAnsi="Arial" w:cs="Arial"/>
              </w:rPr>
            </w:pPr>
          </w:p>
        </w:tc>
      </w:tr>
      <w:tr w:rsidR="001277DA" w:rsidRPr="00513CE6" w14:paraId="0E2B9312" w14:textId="77777777" w:rsidTr="00D0277A">
        <w:tc>
          <w:tcPr>
            <w:tcW w:w="3259" w:type="dxa"/>
          </w:tcPr>
          <w:p w14:paraId="56734A10" w14:textId="77777777" w:rsidR="00A7070A" w:rsidRPr="00513CE6" w:rsidRDefault="00A7070A" w:rsidP="00A7070A">
            <w:pPr>
              <w:rPr>
                <w:rFonts w:ascii="Arial" w:hAnsi="Arial" w:cs="Arial"/>
              </w:rPr>
            </w:pPr>
          </w:p>
        </w:tc>
        <w:tc>
          <w:tcPr>
            <w:tcW w:w="3259" w:type="dxa"/>
          </w:tcPr>
          <w:p w14:paraId="1FED32BD" w14:textId="77777777" w:rsidR="00A7070A" w:rsidRPr="00513CE6" w:rsidRDefault="00A7070A" w:rsidP="00A7070A">
            <w:pPr>
              <w:rPr>
                <w:rFonts w:ascii="Arial" w:hAnsi="Arial" w:cs="Arial"/>
              </w:rPr>
            </w:pPr>
          </w:p>
        </w:tc>
        <w:tc>
          <w:tcPr>
            <w:tcW w:w="3260" w:type="dxa"/>
          </w:tcPr>
          <w:p w14:paraId="69C037DA" w14:textId="77777777" w:rsidR="00A7070A" w:rsidRPr="00513CE6" w:rsidRDefault="00A7070A" w:rsidP="00A7070A">
            <w:pPr>
              <w:rPr>
                <w:rFonts w:ascii="Arial" w:hAnsi="Arial" w:cs="Arial"/>
              </w:rPr>
            </w:pPr>
          </w:p>
        </w:tc>
      </w:tr>
      <w:tr w:rsidR="001277DA" w:rsidRPr="00513CE6" w14:paraId="239124C6" w14:textId="77777777" w:rsidTr="00D0277A">
        <w:tc>
          <w:tcPr>
            <w:tcW w:w="3259" w:type="dxa"/>
          </w:tcPr>
          <w:p w14:paraId="38B5CA18" w14:textId="77777777" w:rsidR="00A7070A" w:rsidRPr="00513CE6" w:rsidRDefault="00A7070A" w:rsidP="00A7070A">
            <w:pPr>
              <w:rPr>
                <w:rFonts w:ascii="Arial" w:hAnsi="Arial" w:cs="Arial"/>
              </w:rPr>
            </w:pPr>
          </w:p>
        </w:tc>
        <w:tc>
          <w:tcPr>
            <w:tcW w:w="3259" w:type="dxa"/>
          </w:tcPr>
          <w:p w14:paraId="3116C92B" w14:textId="77777777" w:rsidR="00A7070A" w:rsidRPr="00513CE6" w:rsidRDefault="00A7070A" w:rsidP="00A7070A">
            <w:pPr>
              <w:rPr>
                <w:rFonts w:ascii="Arial" w:hAnsi="Arial" w:cs="Arial"/>
              </w:rPr>
            </w:pPr>
          </w:p>
        </w:tc>
        <w:tc>
          <w:tcPr>
            <w:tcW w:w="3260" w:type="dxa"/>
          </w:tcPr>
          <w:p w14:paraId="52305747" w14:textId="77777777" w:rsidR="00A7070A" w:rsidRPr="00513CE6" w:rsidRDefault="00A7070A" w:rsidP="00A7070A">
            <w:pPr>
              <w:rPr>
                <w:rFonts w:ascii="Arial" w:hAnsi="Arial" w:cs="Arial"/>
              </w:rPr>
            </w:pPr>
          </w:p>
        </w:tc>
      </w:tr>
      <w:tr w:rsidR="001277DA" w:rsidRPr="00513CE6" w14:paraId="51BAE2BB" w14:textId="77777777" w:rsidTr="00D0277A">
        <w:tc>
          <w:tcPr>
            <w:tcW w:w="3259" w:type="dxa"/>
          </w:tcPr>
          <w:p w14:paraId="123C7B93" w14:textId="77777777" w:rsidR="00A7070A" w:rsidRPr="00513CE6" w:rsidRDefault="00A7070A" w:rsidP="00A7070A">
            <w:pPr>
              <w:rPr>
                <w:rFonts w:ascii="Arial" w:hAnsi="Arial" w:cs="Arial"/>
              </w:rPr>
            </w:pPr>
          </w:p>
        </w:tc>
        <w:tc>
          <w:tcPr>
            <w:tcW w:w="3259" w:type="dxa"/>
          </w:tcPr>
          <w:p w14:paraId="355D805C" w14:textId="77777777" w:rsidR="00A7070A" w:rsidRPr="00513CE6" w:rsidRDefault="00A7070A" w:rsidP="00A7070A">
            <w:pPr>
              <w:rPr>
                <w:rFonts w:ascii="Arial" w:hAnsi="Arial" w:cs="Arial"/>
              </w:rPr>
            </w:pPr>
          </w:p>
        </w:tc>
        <w:tc>
          <w:tcPr>
            <w:tcW w:w="3260" w:type="dxa"/>
          </w:tcPr>
          <w:p w14:paraId="5F12079C" w14:textId="77777777" w:rsidR="00A7070A" w:rsidRPr="00513CE6" w:rsidRDefault="00A7070A" w:rsidP="00A7070A">
            <w:pPr>
              <w:rPr>
                <w:rFonts w:ascii="Arial" w:hAnsi="Arial" w:cs="Arial"/>
              </w:rPr>
            </w:pPr>
          </w:p>
        </w:tc>
      </w:tr>
    </w:tbl>
    <w:p w14:paraId="099911D4" w14:textId="77777777" w:rsidR="00A7070A" w:rsidRPr="00513CE6" w:rsidRDefault="00A7070A" w:rsidP="00A7070A">
      <w:pPr>
        <w:rPr>
          <w:rFonts w:ascii="Arial" w:hAnsi="Arial" w:cs="Arial"/>
        </w:rPr>
      </w:pPr>
    </w:p>
    <w:p w14:paraId="504DA916" w14:textId="77777777" w:rsidR="00A7070A" w:rsidRPr="00513CE6" w:rsidRDefault="00A7070A">
      <w:pPr>
        <w:rPr>
          <w:rFonts w:ascii="Arial" w:eastAsiaTheme="majorEastAsia" w:hAnsi="Arial" w:cs="Arial"/>
          <w:b/>
          <w:bCs/>
          <w:color w:val="365F91" w:themeColor="accent1" w:themeShade="BF"/>
          <w:sz w:val="28"/>
          <w:szCs w:val="28"/>
        </w:rPr>
      </w:pPr>
      <w:r w:rsidRPr="00513CE6">
        <w:rPr>
          <w:rFonts w:ascii="Arial" w:hAnsi="Arial" w:cs="Arial"/>
        </w:rPr>
        <w:br w:type="page"/>
      </w:r>
    </w:p>
    <w:p w14:paraId="4E5C9E3D" w14:textId="62C3D162" w:rsidR="00CF52FC" w:rsidRPr="00D0277A" w:rsidRDefault="001742E0" w:rsidP="00CF52FC">
      <w:pPr>
        <w:pStyle w:val="Overskrift1"/>
        <w:rPr>
          <w:rFonts w:ascii="Arial" w:hAnsi="Arial" w:cs="Arial"/>
          <w:color w:val="285C4D"/>
          <w:lang w:val="en-US"/>
        </w:rPr>
      </w:pPr>
      <w:r w:rsidRPr="00D0277A">
        <w:rPr>
          <w:rFonts w:ascii="Arial" w:hAnsi="Arial" w:cs="Arial"/>
          <w:color w:val="285C4D"/>
          <w:lang w:val="en-US"/>
        </w:rPr>
        <w:lastRenderedPageBreak/>
        <w:t xml:space="preserve">2. </w:t>
      </w:r>
      <w:r w:rsidR="00E900CD" w:rsidRPr="00D0277A">
        <w:rPr>
          <w:rFonts w:ascii="Arial" w:hAnsi="Arial" w:cs="Arial"/>
          <w:color w:val="285C4D"/>
          <w:lang w:val="en-US"/>
        </w:rPr>
        <w:t>Audit</w:t>
      </w:r>
      <w:r w:rsidR="00746854" w:rsidRPr="00D0277A">
        <w:rPr>
          <w:rFonts w:ascii="Arial" w:hAnsi="Arial" w:cs="Arial"/>
          <w:color w:val="285C4D"/>
          <w:lang w:val="en-US"/>
        </w:rPr>
        <w:t xml:space="preserve"> overview</w:t>
      </w:r>
    </w:p>
    <w:p w14:paraId="7E24F0CA" w14:textId="29110223" w:rsidR="00CF52FC" w:rsidRPr="00D33468" w:rsidRDefault="00746854" w:rsidP="00CF52FC">
      <w:pPr>
        <w:rPr>
          <w:rFonts w:ascii="Arial" w:hAnsi="Arial" w:cs="Arial"/>
          <w:lang w:val="en-US"/>
        </w:rPr>
      </w:pPr>
      <w:r w:rsidRPr="00D33468">
        <w:rPr>
          <w:rFonts w:ascii="Arial" w:hAnsi="Arial" w:cs="Arial"/>
          <w:lang w:val="en-US"/>
        </w:rPr>
        <w:t xml:space="preserve">This list shall contain information about the sites that have been audited, the date of the audit, the duration of the audit and the name of the auditor for the specific audit. </w:t>
      </w:r>
      <w:r w:rsidR="00D33468" w:rsidRPr="00D33468">
        <w:rPr>
          <w:rFonts w:ascii="Arial" w:hAnsi="Arial" w:cs="Arial"/>
          <w:lang w:val="en-US"/>
        </w:rPr>
        <w:t>The checklist starting on the next page</w:t>
      </w:r>
      <w:r w:rsidR="00D33468">
        <w:rPr>
          <w:rFonts w:ascii="Arial" w:hAnsi="Arial" w:cs="Arial"/>
          <w:lang w:val="en-US"/>
        </w:rPr>
        <w:t xml:space="preserve"> to be filled out for each site</w:t>
      </w:r>
      <w:r w:rsidR="00D33468" w:rsidRPr="00D33468">
        <w:rPr>
          <w:rFonts w:ascii="Arial" w:hAnsi="Arial" w:cs="Arial"/>
          <w:lang w:val="en-US"/>
        </w:rPr>
        <w:t xml:space="preserve"> contains information a</w:t>
      </w:r>
      <w:r w:rsidR="00D33468">
        <w:rPr>
          <w:rFonts w:ascii="Arial" w:hAnsi="Arial" w:cs="Arial"/>
          <w:lang w:val="en-US"/>
        </w:rPr>
        <w:t>bout the result of each audit.</w:t>
      </w:r>
    </w:p>
    <w:tbl>
      <w:tblPr>
        <w:tblStyle w:val="Tabel-Gitter"/>
        <w:tblW w:w="0" w:type="auto"/>
        <w:tblBorders>
          <w:top w:val="single" w:sz="4" w:space="0" w:color="285C4D"/>
          <w:left w:val="single" w:sz="4" w:space="0" w:color="285C4D"/>
          <w:bottom w:val="single" w:sz="4" w:space="0" w:color="285C4D"/>
          <w:right w:val="single" w:sz="4" w:space="0" w:color="285C4D"/>
          <w:insideH w:val="single" w:sz="4" w:space="0" w:color="285C4D"/>
          <w:insideV w:val="single" w:sz="4" w:space="0" w:color="285C4D"/>
        </w:tblBorders>
        <w:tblLook w:val="04A0" w:firstRow="1" w:lastRow="0" w:firstColumn="1" w:lastColumn="0" w:noHBand="0" w:noVBand="1"/>
      </w:tblPr>
      <w:tblGrid>
        <w:gridCol w:w="2061"/>
        <w:gridCol w:w="1946"/>
        <w:gridCol w:w="2041"/>
        <w:gridCol w:w="2021"/>
      </w:tblGrid>
      <w:tr w:rsidR="00411994" w:rsidRPr="00513CE6" w14:paraId="2DE037F2" w14:textId="77777777" w:rsidTr="00D0277A">
        <w:tc>
          <w:tcPr>
            <w:tcW w:w="2061" w:type="dxa"/>
            <w:shd w:val="clear" w:color="auto" w:fill="285C4D"/>
          </w:tcPr>
          <w:p w14:paraId="6A367E46" w14:textId="11175633" w:rsidR="00411994" w:rsidRPr="00513CE6" w:rsidRDefault="00D33468" w:rsidP="00E900CD">
            <w:pPr>
              <w:rPr>
                <w:rFonts w:ascii="Arial" w:hAnsi="Arial" w:cs="Arial"/>
                <w:b/>
                <w:color w:val="FFFFFF" w:themeColor="background1"/>
                <w:sz w:val="24"/>
              </w:rPr>
            </w:pPr>
            <w:r>
              <w:rPr>
                <w:rFonts w:ascii="Arial" w:hAnsi="Arial" w:cs="Arial"/>
                <w:b/>
                <w:color w:val="FFFFFF" w:themeColor="background1"/>
                <w:sz w:val="24"/>
              </w:rPr>
              <w:t>Site</w:t>
            </w:r>
            <w:r w:rsidR="00411994" w:rsidRPr="00513CE6">
              <w:rPr>
                <w:rFonts w:ascii="Arial" w:hAnsi="Arial" w:cs="Arial"/>
                <w:b/>
                <w:color w:val="FFFFFF" w:themeColor="background1"/>
                <w:sz w:val="24"/>
              </w:rPr>
              <w:t>:</w:t>
            </w:r>
          </w:p>
          <w:p w14:paraId="47973E3D" w14:textId="77777777" w:rsidR="00411994" w:rsidRPr="00513CE6" w:rsidRDefault="00411994" w:rsidP="00CF52FC">
            <w:pPr>
              <w:rPr>
                <w:rFonts w:ascii="Arial" w:hAnsi="Arial" w:cs="Arial"/>
                <w:b/>
                <w:color w:val="FFFFFF" w:themeColor="background1"/>
                <w:sz w:val="24"/>
                <w:lang w:val="en-US"/>
              </w:rPr>
            </w:pPr>
          </w:p>
        </w:tc>
        <w:tc>
          <w:tcPr>
            <w:tcW w:w="1946" w:type="dxa"/>
            <w:shd w:val="clear" w:color="auto" w:fill="285C4D"/>
          </w:tcPr>
          <w:p w14:paraId="103B78D7" w14:textId="35DF23B9" w:rsidR="00411994" w:rsidRPr="00513CE6" w:rsidRDefault="00D33468" w:rsidP="00E900CD">
            <w:pPr>
              <w:rPr>
                <w:rFonts w:ascii="Arial" w:hAnsi="Arial" w:cs="Arial"/>
                <w:b/>
                <w:color w:val="FFFFFF" w:themeColor="background1"/>
                <w:sz w:val="24"/>
                <w:lang w:val="da-DK"/>
              </w:rPr>
            </w:pPr>
            <w:r>
              <w:rPr>
                <w:rFonts w:ascii="Arial" w:hAnsi="Arial" w:cs="Arial"/>
                <w:b/>
                <w:color w:val="FFFFFF" w:themeColor="background1"/>
                <w:sz w:val="24"/>
                <w:lang w:val="da-DK"/>
              </w:rPr>
              <w:t>Date</w:t>
            </w:r>
            <w:r w:rsidR="00411994" w:rsidRPr="00513CE6">
              <w:rPr>
                <w:rFonts w:ascii="Arial" w:hAnsi="Arial" w:cs="Arial"/>
                <w:b/>
                <w:color w:val="FFFFFF" w:themeColor="background1"/>
                <w:sz w:val="24"/>
                <w:lang w:val="da-DK"/>
              </w:rPr>
              <w:t>:</w:t>
            </w:r>
          </w:p>
          <w:p w14:paraId="549778F1" w14:textId="77777777" w:rsidR="00411994" w:rsidRPr="00513CE6" w:rsidRDefault="00411994" w:rsidP="00CF52FC">
            <w:pPr>
              <w:rPr>
                <w:rFonts w:ascii="Arial" w:hAnsi="Arial" w:cs="Arial"/>
                <w:b/>
                <w:color w:val="FFFFFF" w:themeColor="background1"/>
                <w:sz w:val="24"/>
                <w:lang w:val="en-US"/>
              </w:rPr>
            </w:pPr>
          </w:p>
        </w:tc>
        <w:tc>
          <w:tcPr>
            <w:tcW w:w="2041" w:type="dxa"/>
            <w:shd w:val="clear" w:color="auto" w:fill="285C4D"/>
          </w:tcPr>
          <w:p w14:paraId="52078F2A" w14:textId="12C21D69" w:rsidR="00411994" w:rsidRPr="00513CE6" w:rsidRDefault="00411994" w:rsidP="00CF52FC">
            <w:pPr>
              <w:rPr>
                <w:rFonts w:ascii="Arial" w:hAnsi="Arial" w:cs="Arial"/>
                <w:b/>
                <w:color w:val="FFFFFF" w:themeColor="background1"/>
                <w:sz w:val="24"/>
                <w:lang w:val="en-US"/>
              </w:rPr>
            </w:pPr>
            <w:r w:rsidRPr="00513CE6">
              <w:rPr>
                <w:rFonts w:ascii="Arial" w:hAnsi="Arial" w:cs="Arial"/>
                <w:b/>
                <w:color w:val="FFFFFF" w:themeColor="background1"/>
                <w:sz w:val="24"/>
                <w:lang w:val="en-US"/>
              </w:rPr>
              <w:t>Audit</w:t>
            </w:r>
            <w:r w:rsidR="00D33468">
              <w:rPr>
                <w:rFonts w:ascii="Arial" w:hAnsi="Arial" w:cs="Arial"/>
                <w:b/>
                <w:color w:val="FFFFFF" w:themeColor="background1"/>
                <w:sz w:val="24"/>
                <w:lang w:val="en-US"/>
              </w:rPr>
              <w:t xml:space="preserve"> duration (on</w:t>
            </w:r>
            <w:r w:rsidR="00537239">
              <w:rPr>
                <w:rFonts w:ascii="Arial" w:hAnsi="Arial" w:cs="Arial"/>
                <w:b/>
                <w:color w:val="FFFFFF" w:themeColor="background1"/>
                <w:sz w:val="24"/>
                <w:lang w:val="en-US"/>
              </w:rPr>
              <w:t>-</w:t>
            </w:r>
            <w:r w:rsidR="00D33468">
              <w:rPr>
                <w:rFonts w:ascii="Arial" w:hAnsi="Arial" w:cs="Arial"/>
                <w:b/>
                <w:color w:val="FFFFFF" w:themeColor="background1"/>
                <w:sz w:val="24"/>
                <w:lang w:val="en-US"/>
              </w:rPr>
              <w:t>site audit time)</w:t>
            </w:r>
            <w:r w:rsidR="00537239">
              <w:rPr>
                <w:rFonts w:ascii="Arial" w:hAnsi="Arial" w:cs="Arial"/>
                <w:b/>
                <w:color w:val="FFFFFF" w:themeColor="background1"/>
                <w:sz w:val="24"/>
                <w:lang w:val="en-US"/>
              </w:rPr>
              <w:t>:</w:t>
            </w:r>
          </w:p>
        </w:tc>
        <w:tc>
          <w:tcPr>
            <w:tcW w:w="2021" w:type="dxa"/>
            <w:shd w:val="clear" w:color="auto" w:fill="285C4D"/>
          </w:tcPr>
          <w:p w14:paraId="070C2164" w14:textId="481AE54B" w:rsidR="00411994" w:rsidRPr="00513CE6" w:rsidRDefault="00537239" w:rsidP="00E900CD">
            <w:pPr>
              <w:rPr>
                <w:rFonts w:ascii="Arial" w:hAnsi="Arial" w:cs="Arial"/>
                <w:b/>
                <w:color w:val="FFFFFF" w:themeColor="background1"/>
                <w:sz w:val="24"/>
                <w:lang w:val="en-US"/>
              </w:rPr>
            </w:pPr>
            <w:r>
              <w:rPr>
                <w:rFonts w:ascii="Arial" w:hAnsi="Arial" w:cs="Arial"/>
                <w:b/>
                <w:color w:val="FFFFFF" w:themeColor="background1"/>
                <w:sz w:val="24"/>
                <w:lang w:val="en-US"/>
              </w:rPr>
              <w:t>Name of internal auditor</w:t>
            </w:r>
            <w:r w:rsidR="00411994" w:rsidRPr="00513CE6">
              <w:rPr>
                <w:rFonts w:ascii="Arial" w:hAnsi="Arial" w:cs="Arial"/>
                <w:b/>
                <w:color w:val="FFFFFF" w:themeColor="background1"/>
                <w:sz w:val="24"/>
                <w:lang w:val="en-US"/>
              </w:rPr>
              <w:t>:</w:t>
            </w:r>
          </w:p>
          <w:p w14:paraId="7769B8B7" w14:textId="77777777" w:rsidR="00411994" w:rsidRPr="00513CE6" w:rsidRDefault="00411994" w:rsidP="00CF52FC">
            <w:pPr>
              <w:rPr>
                <w:rFonts w:ascii="Arial" w:hAnsi="Arial" w:cs="Arial"/>
                <w:b/>
                <w:color w:val="FFFFFF" w:themeColor="background1"/>
                <w:sz w:val="24"/>
                <w:lang w:val="en-US"/>
              </w:rPr>
            </w:pPr>
          </w:p>
        </w:tc>
      </w:tr>
      <w:tr w:rsidR="00411994" w:rsidRPr="00513CE6" w14:paraId="19167871" w14:textId="77777777" w:rsidTr="00D0277A">
        <w:tc>
          <w:tcPr>
            <w:tcW w:w="2061" w:type="dxa"/>
          </w:tcPr>
          <w:p w14:paraId="0DCF154F" w14:textId="77777777" w:rsidR="00411994" w:rsidRPr="00513CE6" w:rsidRDefault="00411994" w:rsidP="00CF52FC">
            <w:pPr>
              <w:rPr>
                <w:rFonts w:ascii="Arial" w:hAnsi="Arial" w:cs="Arial"/>
                <w:b/>
                <w:lang w:val="da-DK"/>
              </w:rPr>
            </w:pPr>
          </w:p>
        </w:tc>
        <w:tc>
          <w:tcPr>
            <w:tcW w:w="1946" w:type="dxa"/>
          </w:tcPr>
          <w:p w14:paraId="5C713BBC" w14:textId="77777777" w:rsidR="00411994" w:rsidRPr="00513CE6" w:rsidRDefault="00411994" w:rsidP="00CF52FC">
            <w:pPr>
              <w:rPr>
                <w:rFonts w:ascii="Arial" w:hAnsi="Arial" w:cs="Arial"/>
                <w:b/>
                <w:lang w:val="da-DK"/>
              </w:rPr>
            </w:pPr>
          </w:p>
        </w:tc>
        <w:tc>
          <w:tcPr>
            <w:tcW w:w="2041" w:type="dxa"/>
          </w:tcPr>
          <w:p w14:paraId="7F0D726F" w14:textId="77777777" w:rsidR="00411994" w:rsidRPr="00513CE6" w:rsidRDefault="00411994" w:rsidP="00CF52FC">
            <w:pPr>
              <w:rPr>
                <w:rFonts w:ascii="Arial" w:hAnsi="Arial" w:cs="Arial"/>
                <w:b/>
                <w:lang w:val="da-DK"/>
              </w:rPr>
            </w:pPr>
          </w:p>
        </w:tc>
        <w:tc>
          <w:tcPr>
            <w:tcW w:w="2021" w:type="dxa"/>
          </w:tcPr>
          <w:p w14:paraId="41EC160B" w14:textId="77777777" w:rsidR="00411994" w:rsidRPr="00513CE6" w:rsidRDefault="00411994" w:rsidP="00CF52FC">
            <w:pPr>
              <w:rPr>
                <w:rFonts w:ascii="Arial" w:hAnsi="Arial" w:cs="Arial"/>
                <w:b/>
                <w:lang w:val="da-DK"/>
              </w:rPr>
            </w:pPr>
          </w:p>
        </w:tc>
      </w:tr>
      <w:tr w:rsidR="00411994" w:rsidRPr="00513CE6" w14:paraId="1C48CADC" w14:textId="77777777" w:rsidTr="00D0277A">
        <w:tc>
          <w:tcPr>
            <w:tcW w:w="2061" w:type="dxa"/>
          </w:tcPr>
          <w:p w14:paraId="0E1755BB" w14:textId="77777777" w:rsidR="00411994" w:rsidRPr="00513CE6" w:rsidRDefault="00411994" w:rsidP="00CF52FC">
            <w:pPr>
              <w:rPr>
                <w:rFonts w:ascii="Arial" w:hAnsi="Arial" w:cs="Arial"/>
                <w:b/>
                <w:lang w:val="da-DK"/>
              </w:rPr>
            </w:pPr>
          </w:p>
        </w:tc>
        <w:tc>
          <w:tcPr>
            <w:tcW w:w="1946" w:type="dxa"/>
          </w:tcPr>
          <w:p w14:paraId="30408FC5" w14:textId="77777777" w:rsidR="00411994" w:rsidRPr="00513CE6" w:rsidRDefault="00411994" w:rsidP="00CF52FC">
            <w:pPr>
              <w:rPr>
                <w:rFonts w:ascii="Arial" w:hAnsi="Arial" w:cs="Arial"/>
                <w:b/>
                <w:lang w:val="da-DK"/>
              </w:rPr>
            </w:pPr>
          </w:p>
        </w:tc>
        <w:tc>
          <w:tcPr>
            <w:tcW w:w="2041" w:type="dxa"/>
          </w:tcPr>
          <w:p w14:paraId="37D8522E" w14:textId="77777777" w:rsidR="00411994" w:rsidRPr="00513CE6" w:rsidRDefault="00411994" w:rsidP="00CF52FC">
            <w:pPr>
              <w:rPr>
                <w:rFonts w:ascii="Arial" w:hAnsi="Arial" w:cs="Arial"/>
                <w:b/>
                <w:lang w:val="da-DK"/>
              </w:rPr>
            </w:pPr>
          </w:p>
        </w:tc>
        <w:tc>
          <w:tcPr>
            <w:tcW w:w="2021" w:type="dxa"/>
          </w:tcPr>
          <w:p w14:paraId="00D591D8" w14:textId="77777777" w:rsidR="00411994" w:rsidRPr="00513CE6" w:rsidRDefault="00411994" w:rsidP="00CF52FC">
            <w:pPr>
              <w:rPr>
                <w:rFonts w:ascii="Arial" w:hAnsi="Arial" w:cs="Arial"/>
                <w:b/>
                <w:lang w:val="da-DK"/>
              </w:rPr>
            </w:pPr>
          </w:p>
        </w:tc>
      </w:tr>
      <w:tr w:rsidR="00411994" w:rsidRPr="00513CE6" w14:paraId="65346819" w14:textId="77777777" w:rsidTr="00D0277A">
        <w:tc>
          <w:tcPr>
            <w:tcW w:w="2061" w:type="dxa"/>
          </w:tcPr>
          <w:p w14:paraId="2F9B2707" w14:textId="77777777" w:rsidR="00411994" w:rsidRPr="00513CE6" w:rsidRDefault="00411994" w:rsidP="00CF52FC">
            <w:pPr>
              <w:rPr>
                <w:rFonts w:ascii="Arial" w:hAnsi="Arial" w:cs="Arial"/>
                <w:b/>
                <w:lang w:val="da-DK"/>
              </w:rPr>
            </w:pPr>
          </w:p>
        </w:tc>
        <w:tc>
          <w:tcPr>
            <w:tcW w:w="1946" w:type="dxa"/>
          </w:tcPr>
          <w:p w14:paraId="6E34F2FF" w14:textId="77777777" w:rsidR="00411994" w:rsidRPr="00513CE6" w:rsidRDefault="00411994" w:rsidP="00CF52FC">
            <w:pPr>
              <w:rPr>
                <w:rFonts w:ascii="Arial" w:hAnsi="Arial" w:cs="Arial"/>
                <w:b/>
                <w:lang w:val="da-DK"/>
              </w:rPr>
            </w:pPr>
          </w:p>
        </w:tc>
        <w:tc>
          <w:tcPr>
            <w:tcW w:w="2041" w:type="dxa"/>
          </w:tcPr>
          <w:p w14:paraId="005B12B8" w14:textId="77777777" w:rsidR="00411994" w:rsidRPr="00513CE6" w:rsidRDefault="00411994" w:rsidP="00CF52FC">
            <w:pPr>
              <w:rPr>
                <w:rFonts w:ascii="Arial" w:hAnsi="Arial" w:cs="Arial"/>
                <w:b/>
                <w:lang w:val="da-DK"/>
              </w:rPr>
            </w:pPr>
          </w:p>
        </w:tc>
        <w:tc>
          <w:tcPr>
            <w:tcW w:w="2021" w:type="dxa"/>
          </w:tcPr>
          <w:p w14:paraId="40E9D245" w14:textId="77777777" w:rsidR="00411994" w:rsidRPr="00513CE6" w:rsidRDefault="00411994" w:rsidP="00CF52FC">
            <w:pPr>
              <w:rPr>
                <w:rFonts w:ascii="Arial" w:hAnsi="Arial" w:cs="Arial"/>
                <w:b/>
                <w:lang w:val="da-DK"/>
              </w:rPr>
            </w:pPr>
          </w:p>
        </w:tc>
      </w:tr>
      <w:tr w:rsidR="00411994" w:rsidRPr="00513CE6" w14:paraId="07420B1F" w14:textId="77777777" w:rsidTr="00D0277A">
        <w:tc>
          <w:tcPr>
            <w:tcW w:w="2061" w:type="dxa"/>
          </w:tcPr>
          <w:p w14:paraId="268A76CD" w14:textId="77777777" w:rsidR="00411994" w:rsidRPr="00513CE6" w:rsidRDefault="00411994" w:rsidP="00CF52FC">
            <w:pPr>
              <w:rPr>
                <w:rFonts w:ascii="Arial" w:hAnsi="Arial" w:cs="Arial"/>
                <w:b/>
                <w:lang w:val="da-DK"/>
              </w:rPr>
            </w:pPr>
          </w:p>
        </w:tc>
        <w:tc>
          <w:tcPr>
            <w:tcW w:w="1946" w:type="dxa"/>
          </w:tcPr>
          <w:p w14:paraId="28FC69A5" w14:textId="77777777" w:rsidR="00411994" w:rsidRPr="00513CE6" w:rsidRDefault="00411994" w:rsidP="00CF52FC">
            <w:pPr>
              <w:rPr>
                <w:rFonts w:ascii="Arial" w:hAnsi="Arial" w:cs="Arial"/>
                <w:b/>
                <w:lang w:val="da-DK"/>
              </w:rPr>
            </w:pPr>
          </w:p>
        </w:tc>
        <w:tc>
          <w:tcPr>
            <w:tcW w:w="2041" w:type="dxa"/>
          </w:tcPr>
          <w:p w14:paraId="766DAA3E" w14:textId="77777777" w:rsidR="00411994" w:rsidRPr="00513CE6" w:rsidRDefault="00411994" w:rsidP="00CF52FC">
            <w:pPr>
              <w:rPr>
                <w:rFonts w:ascii="Arial" w:hAnsi="Arial" w:cs="Arial"/>
                <w:b/>
                <w:lang w:val="da-DK"/>
              </w:rPr>
            </w:pPr>
          </w:p>
        </w:tc>
        <w:tc>
          <w:tcPr>
            <w:tcW w:w="2021" w:type="dxa"/>
          </w:tcPr>
          <w:p w14:paraId="6828FB6A" w14:textId="77777777" w:rsidR="00411994" w:rsidRPr="00513CE6" w:rsidRDefault="00411994" w:rsidP="00CF52FC">
            <w:pPr>
              <w:rPr>
                <w:rFonts w:ascii="Arial" w:hAnsi="Arial" w:cs="Arial"/>
                <w:b/>
                <w:lang w:val="da-DK"/>
              </w:rPr>
            </w:pPr>
          </w:p>
        </w:tc>
      </w:tr>
      <w:tr w:rsidR="00411994" w:rsidRPr="00513CE6" w14:paraId="771502BA" w14:textId="77777777" w:rsidTr="00D0277A">
        <w:tc>
          <w:tcPr>
            <w:tcW w:w="2061" w:type="dxa"/>
          </w:tcPr>
          <w:p w14:paraId="0BB1502C" w14:textId="77777777" w:rsidR="00411994" w:rsidRPr="00513CE6" w:rsidRDefault="00411994" w:rsidP="00CF52FC">
            <w:pPr>
              <w:rPr>
                <w:rFonts w:ascii="Arial" w:hAnsi="Arial" w:cs="Arial"/>
                <w:b/>
                <w:lang w:val="da-DK"/>
              </w:rPr>
            </w:pPr>
          </w:p>
        </w:tc>
        <w:tc>
          <w:tcPr>
            <w:tcW w:w="1946" w:type="dxa"/>
          </w:tcPr>
          <w:p w14:paraId="2C5D6C65" w14:textId="77777777" w:rsidR="00411994" w:rsidRPr="00513CE6" w:rsidRDefault="00411994" w:rsidP="00CF52FC">
            <w:pPr>
              <w:rPr>
                <w:rFonts w:ascii="Arial" w:hAnsi="Arial" w:cs="Arial"/>
                <w:b/>
                <w:lang w:val="da-DK"/>
              </w:rPr>
            </w:pPr>
          </w:p>
        </w:tc>
        <w:tc>
          <w:tcPr>
            <w:tcW w:w="2041" w:type="dxa"/>
          </w:tcPr>
          <w:p w14:paraId="17143250" w14:textId="77777777" w:rsidR="00411994" w:rsidRPr="00513CE6" w:rsidRDefault="00411994" w:rsidP="00CF52FC">
            <w:pPr>
              <w:rPr>
                <w:rFonts w:ascii="Arial" w:hAnsi="Arial" w:cs="Arial"/>
                <w:b/>
                <w:lang w:val="da-DK"/>
              </w:rPr>
            </w:pPr>
          </w:p>
        </w:tc>
        <w:tc>
          <w:tcPr>
            <w:tcW w:w="2021" w:type="dxa"/>
          </w:tcPr>
          <w:p w14:paraId="7CDAF5CF" w14:textId="77777777" w:rsidR="00411994" w:rsidRPr="00513CE6" w:rsidRDefault="00411994" w:rsidP="00CF52FC">
            <w:pPr>
              <w:rPr>
                <w:rFonts w:ascii="Arial" w:hAnsi="Arial" w:cs="Arial"/>
                <w:b/>
                <w:lang w:val="da-DK"/>
              </w:rPr>
            </w:pPr>
          </w:p>
        </w:tc>
      </w:tr>
      <w:tr w:rsidR="00411994" w:rsidRPr="00513CE6" w14:paraId="30CA20ED" w14:textId="77777777" w:rsidTr="00D0277A">
        <w:tc>
          <w:tcPr>
            <w:tcW w:w="2061" w:type="dxa"/>
          </w:tcPr>
          <w:p w14:paraId="7C169593" w14:textId="77777777" w:rsidR="00411994" w:rsidRPr="00513CE6" w:rsidRDefault="00411994" w:rsidP="00CF52FC">
            <w:pPr>
              <w:rPr>
                <w:rFonts w:ascii="Arial" w:hAnsi="Arial" w:cs="Arial"/>
                <w:b/>
                <w:lang w:val="da-DK"/>
              </w:rPr>
            </w:pPr>
          </w:p>
        </w:tc>
        <w:tc>
          <w:tcPr>
            <w:tcW w:w="1946" w:type="dxa"/>
          </w:tcPr>
          <w:p w14:paraId="097519EC" w14:textId="77777777" w:rsidR="00411994" w:rsidRPr="00513CE6" w:rsidRDefault="00411994" w:rsidP="00CF52FC">
            <w:pPr>
              <w:rPr>
                <w:rFonts w:ascii="Arial" w:hAnsi="Arial" w:cs="Arial"/>
                <w:b/>
                <w:lang w:val="da-DK"/>
              </w:rPr>
            </w:pPr>
          </w:p>
        </w:tc>
        <w:tc>
          <w:tcPr>
            <w:tcW w:w="2041" w:type="dxa"/>
          </w:tcPr>
          <w:p w14:paraId="6C702D67" w14:textId="77777777" w:rsidR="00411994" w:rsidRPr="00513CE6" w:rsidRDefault="00411994" w:rsidP="00CF52FC">
            <w:pPr>
              <w:rPr>
                <w:rFonts w:ascii="Arial" w:hAnsi="Arial" w:cs="Arial"/>
                <w:b/>
                <w:lang w:val="da-DK"/>
              </w:rPr>
            </w:pPr>
          </w:p>
        </w:tc>
        <w:tc>
          <w:tcPr>
            <w:tcW w:w="2021" w:type="dxa"/>
          </w:tcPr>
          <w:p w14:paraId="268AAAE0" w14:textId="77777777" w:rsidR="00411994" w:rsidRPr="00513CE6" w:rsidRDefault="00411994" w:rsidP="00CF52FC">
            <w:pPr>
              <w:rPr>
                <w:rFonts w:ascii="Arial" w:hAnsi="Arial" w:cs="Arial"/>
                <w:b/>
                <w:lang w:val="da-DK"/>
              </w:rPr>
            </w:pPr>
          </w:p>
        </w:tc>
      </w:tr>
      <w:tr w:rsidR="00411994" w:rsidRPr="00513CE6" w14:paraId="529B5857" w14:textId="77777777" w:rsidTr="00D0277A">
        <w:tc>
          <w:tcPr>
            <w:tcW w:w="2061" w:type="dxa"/>
          </w:tcPr>
          <w:p w14:paraId="555DFDDC" w14:textId="77777777" w:rsidR="00411994" w:rsidRPr="00513CE6" w:rsidRDefault="00411994" w:rsidP="00CF52FC">
            <w:pPr>
              <w:rPr>
                <w:rFonts w:ascii="Arial" w:hAnsi="Arial" w:cs="Arial"/>
                <w:b/>
                <w:lang w:val="da-DK"/>
              </w:rPr>
            </w:pPr>
          </w:p>
        </w:tc>
        <w:tc>
          <w:tcPr>
            <w:tcW w:w="1946" w:type="dxa"/>
          </w:tcPr>
          <w:p w14:paraId="11E0D1FE" w14:textId="77777777" w:rsidR="00411994" w:rsidRPr="00513CE6" w:rsidRDefault="00411994" w:rsidP="00CF52FC">
            <w:pPr>
              <w:rPr>
                <w:rFonts w:ascii="Arial" w:hAnsi="Arial" w:cs="Arial"/>
                <w:b/>
                <w:lang w:val="da-DK"/>
              </w:rPr>
            </w:pPr>
          </w:p>
        </w:tc>
        <w:tc>
          <w:tcPr>
            <w:tcW w:w="2041" w:type="dxa"/>
          </w:tcPr>
          <w:p w14:paraId="78E4B46B" w14:textId="77777777" w:rsidR="00411994" w:rsidRPr="00513CE6" w:rsidRDefault="00411994" w:rsidP="00CF52FC">
            <w:pPr>
              <w:rPr>
                <w:rFonts w:ascii="Arial" w:hAnsi="Arial" w:cs="Arial"/>
                <w:b/>
                <w:lang w:val="da-DK"/>
              </w:rPr>
            </w:pPr>
          </w:p>
        </w:tc>
        <w:tc>
          <w:tcPr>
            <w:tcW w:w="2021" w:type="dxa"/>
          </w:tcPr>
          <w:p w14:paraId="78EA6115" w14:textId="77777777" w:rsidR="00411994" w:rsidRPr="00513CE6" w:rsidRDefault="00411994" w:rsidP="00CF52FC">
            <w:pPr>
              <w:rPr>
                <w:rFonts w:ascii="Arial" w:hAnsi="Arial" w:cs="Arial"/>
                <w:b/>
                <w:lang w:val="da-DK"/>
              </w:rPr>
            </w:pPr>
          </w:p>
        </w:tc>
      </w:tr>
      <w:tr w:rsidR="00411994" w:rsidRPr="00513CE6" w14:paraId="24452C21" w14:textId="77777777" w:rsidTr="00D0277A">
        <w:tc>
          <w:tcPr>
            <w:tcW w:w="2061" w:type="dxa"/>
          </w:tcPr>
          <w:p w14:paraId="2C98E93C" w14:textId="77777777" w:rsidR="00411994" w:rsidRPr="00513CE6" w:rsidRDefault="00411994" w:rsidP="00CF52FC">
            <w:pPr>
              <w:rPr>
                <w:rFonts w:ascii="Arial" w:hAnsi="Arial" w:cs="Arial"/>
                <w:b/>
                <w:lang w:val="da-DK"/>
              </w:rPr>
            </w:pPr>
          </w:p>
        </w:tc>
        <w:tc>
          <w:tcPr>
            <w:tcW w:w="1946" w:type="dxa"/>
          </w:tcPr>
          <w:p w14:paraId="01385E4B" w14:textId="77777777" w:rsidR="00411994" w:rsidRPr="00513CE6" w:rsidRDefault="00411994" w:rsidP="00CF52FC">
            <w:pPr>
              <w:rPr>
                <w:rFonts w:ascii="Arial" w:hAnsi="Arial" w:cs="Arial"/>
                <w:b/>
                <w:lang w:val="da-DK"/>
              </w:rPr>
            </w:pPr>
          </w:p>
        </w:tc>
        <w:tc>
          <w:tcPr>
            <w:tcW w:w="2041" w:type="dxa"/>
          </w:tcPr>
          <w:p w14:paraId="6A861F43" w14:textId="77777777" w:rsidR="00411994" w:rsidRPr="00513CE6" w:rsidRDefault="00411994" w:rsidP="00CF52FC">
            <w:pPr>
              <w:rPr>
                <w:rFonts w:ascii="Arial" w:hAnsi="Arial" w:cs="Arial"/>
                <w:b/>
                <w:lang w:val="da-DK"/>
              </w:rPr>
            </w:pPr>
          </w:p>
        </w:tc>
        <w:tc>
          <w:tcPr>
            <w:tcW w:w="2021" w:type="dxa"/>
          </w:tcPr>
          <w:p w14:paraId="366A3A23" w14:textId="77777777" w:rsidR="00411994" w:rsidRPr="00513CE6" w:rsidRDefault="00411994" w:rsidP="00CF52FC">
            <w:pPr>
              <w:rPr>
                <w:rFonts w:ascii="Arial" w:hAnsi="Arial" w:cs="Arial"/>
                <w:b/>
                <w:lang w:val="da-DK"/>
              </w:rPr>
            </w:pPr>
          </w:p>
        </w:tc>
      </w:tr>
      <w:tr w:rsidR="00411994" w:rsidRPr="00513CE6" w14:paraId="278EFF60" w14:textId="77777777" w:rsidTr="00D0277A">
        <w:tc>
          <w:tcPr>
            <w:tcW w:w="2061" w:type="dxa"/>
          </w:tcPr>
          <w:p w14:paraId="0CBAB88C" w14:textId="77777777" w:rsidR="00411994" w:rsidRPr="00513CE6" w:rsidRDefault="00411994" w:rsidP="00CF52FC">
            <w:pPr>
              <w:rPr>
                <w:rFonts w:ascii="Arial" w:hAnsi="Arial" w:cs="Arial"/>
                <w:b/>
                <w:lang w:val="da-DK"/>
              </w:rPr>
            </w:pPr>
          </w:p>
        </w:tc>
        <w:tc>
          <w:tcPr>
            <w:tcW w:w="1946" w:type="dxa"/>
          </w:tcPr>
          <w:p w14:paraId="72467C11" w14:textId="77777777" w:rsidR="00411994" w:rsidRPr="00513CE6" w:rsidRDefault="00411994" w:rsidP="00CF52FC">
            <w:pPr>
              <w:rPr>
                <w:rFonts w:ascii="Arial" w:hAnsi="Arial" w:cs="Arial"/>
                <w:b/>
                <w:lang w:val="da-DK"/>
              </w:rPr>
            </w:pPr>
          </w:p>
        </w:tc>
        <w:tc>
          <w:tcPr>
            <w:tcW w:w="2041" w:type="dxa"/>
          </w:tcPr>
          <w:p w14:paraId="151294A2" w14:textId="77777777" w:rsidR="00411994" w:rsidRPr="00513CE6" w:rsidRDefault="00411994" w:rsidP="00CF52FC">
            <w:pPr>
              <w:rPr>
                <w:rFonts w:ascii="Arial" w:hAnsi="Arial" w:cs="Arial"/>
                <w:b/>
                <w:lang w:val="da-DK"/>
              </w:rPr>
            </w:pPr>
          </w:p>
        </w:tc>
        <w:tc>
          <w:tcPr>
            <w:tcW w:w="2021" w:type="dxa"/>
          </w:tcPr>
          <w:p w14:paraId="04DCD975" w14:textId="77777777" w:rsidR="00411994" w:rsidRPr="00513CE6" w:rsidRDefault="00411994" w:rsidP="00CF52FC">
            <w:pPr>
              <w:rPr>
                <w:rFonts w:ascii="Arial" w:hAnsi="Arial" w:cs="Arial"/>
                <w:b/>
                <w:lang w:val="da-DK"/>
              </w:rPr>
            </w:pPr>
          </w:p>
        </w:tc>
      </w:tr>
      <w:tr w:rsidR="00411994" w:rsidRPr="00513CE6" w14:paraId="5D01965C" w14:textId="77777777" w:rsidTr="00D0277A">
        <w:tc>
          <w:tcPr>
            <w:tcW w:w="2061" w:type="dxa"/>
          </w:tcPr>
          <w:p w14:paraId="33E7BD40" w14:textId="77777777" w:rsidR="00411994" w:rsidRPr="00513CE6" w:rsidRDefault="00411994" w:rsidP="00CF52FC">
            <w:pPr>
              <w:rPr>
                <w:rFonts w:ascii="Arial" w:hAnsi="Arial" w:cs="Arial"/>
                <w:b/>
                <w:lang w:val="da-DK"/>
              </w:rPr>
            </w:pPr>
          </w:p>
        </w:tc>
        <w:tc>
          <w:tcPr>
            <w:tcW w:w="1946" w:type="dxa"/>
          </w:tcPr>
          <w:p w14:paraId="5C53FCA4" w14:textId="77777777" w:rsidR="00411994" w:rsidRPr="00513CE6" w:rsidRDefault="00411994" w:rsidP="00CF52FC">
            <w:pPr>
              <w:rPr>
                <w:rFonts w:ascii="Arial" w:hAnsi="Arial" w:cs="Arial"/>
                <w:b/>
                <w:lang w:val="da-DK"/>
              </w:rPr>
            </w:pPr>
          </w:p>
        </w:tc>
        <w:tc>
          <w:tcPr>
            <w:tcW w:w="2041" w:type="dxa"/>
          </w:tcPr>
          <w:p w14:paraId="1D1008DB" w14:textId="77777777" w:rsidR="00411994" w:rsidRPr="00513CE6" w:rsidRDefault="00411994" w:rsidP="00CF52FC">
            <w:pPr>
              <w:rPr>
                <w:rFonts w:ascii="Arial" w:hAnsi="Arial" w:cs="Arial"/>
                <w:b/>
                <w:lang w:val="da-DK"/>
              </w:rPr>
            </w:pPr>
          </w:p>
        </w:tc>
        <w:tc>
          <w:tcPr>
            <w:tcW w:w="2021" w:type="dxa"/>
          </w:tcPr>
          <w:p w14:paraId="0B3074E8" w14:textId="77777777" w:rsidR="00411994" w:rsidRPr="00513CE6" w:rsidRDefault="00411994" w:rsidP="00CF52FC">
            <w:pPr>
              <w:rPr>
                <w:rFonts w:ascii="Arial" w:hAnsi="Arial" w:cs="Arial"/>
                <w:b/>
                <w:lang w:val="da-DK"/>
              </w:rPr>
            </w:pPr>
          </w:p>
        </w:tc>
      </w:tr>
      <w:tr w:rsidR="00411994" w:rsidRPr="00513CE6" w14:paraId="6954CE6A" w14:textId="77777777" w:rsidTr="00D0277A">
        <w:tc>
          <w:tcPr>
            <w:tcW w:w="2061" w:type="dxa"/>
          </w:tcPr>
          <w:p w14:paraId="20F23C76" w14:textId="77777777" w:rsidR="00411994" w:rsidRPr="00513CE6" w:rsidRDefault="00411994" w:rsidP="00CF52FC">
            <w:pPr>
              <w:rPr>
                <w:rFonts w:ascii="Arial" w:hAnsi="Arial" w:cs="Arial"/>
                <w:b/>
                <w:lang w:val="da-DK"/>
              </w:rPr>
            </w:pPr>
          </w:p>
        </w:tc>
        <w:tc>
          <w:tcPr>
            <w:tcW w:w="1946" w:type="dxa"/>
          </w:tcPr>
          <w:p w14:paraId="08064A12" w14:textId="77777777" w:rsidR="00411994" w:rsidRPr="00513CE6" w:rsidRDefault="00411994" w:rsidP="00CF52FC">
            <w:pPr>
              <w:rPr>
                <w:rFonts w:ascii="Arial" w:hAnsi="Arial" w:cs="Arial"/>
                <w:b/>
                <w:lang w:val="da-DK"/>
              </w:rPr>
            </w:pPr>
          </w:p>
        </w:tc>
        <w:tc>
          <w:tcPr>
            <w:tcW w:w="2041" w:type="dxa"/>
          </w:tcPr>
          <w:p w14:paraId="745447CA" w14:textId="77777777" w:rsidR="00411994" w:rsidRPr="00513CE6" w:rsidRDefault="00411994" w:rsidP="00CF52FC">
            <w:pPr>
              <w:rPr>
                <w:rFonts w:ascii="Arial" w:hAnsi="Arial" w:cs="Arial"/>
                <w:b/>
                <w:lang w:val="da-DK"/>
              </w:rPr>
            </w:pPr>
          </w:p>
        </w:tc>
        <w:tc>
          <w:tcPr>
            <w:tcW w:w="2021" w:type="dxa"/>
          </w:tcPr>
          <w:p w14:paraId="6052F383" w14:textId="77777777" w:rsidR="00411994" w:rsidRPr="00513CE6" w:rsidRDefault="00411994" w:rsidP="00CF52FC">
            <w:pPr>
              <w:rPr>
                <w:rFonts w:ascii="Arial" w:hAnsi="Arial" w:cs="Arial"/>
                <w:b/>
                <w:lang w:val="da-DK"/>
              </w:rPr>
            </w:pPr>
          </w:p>
        </w:tc>
      </w:tr>
      <w:tr w:rsidR="00411994" w:rsidRPr="00513CE6" w14:paraId="6290F7C3" w14:textId="77777777" w:rsidTr="00D0277A">
        <w:tc>
          <w:tcPr>
            <w:tcW w:w="2061" w:type="dxa"/>
          </w:tcPr>
          <w:p w14:paraId="757FB2F0" w14:textId="77777777" w:rsidR="00411994" w:rsidRPr="00513CE6" w:rsidRDefault="00411994" w:rsidP="00CF52FC">
            <w:pPr>
              <w:rPr>
                <w:rFonts w:ascii="Arial" w:hAnsi="Arial" w:cs="Arial"/>
                <w:b/>
                <w:lang w:val="da-DK"/>
              </w:rPr>
            </w:pPr>
          </w:p>
        </w:tc>
        <w:tc>
          <w:tcPr>
            <w:tcW w:w="1946" w:type="dxa"/>
          </w:tcPr>
          <w:p w14:paraId="3F0099BF" w14:textId="77777777" w:rsidR="00411994" w:rsidRPr="00513CE6" w:rsidRDefault="00411994" w:rsidP="00CF52FC">
            <w:pPr>
              <w:rPr>
                <w:rFonts w:ascii="Arial" w:hAnsi="Arial" w:cs="Arial"/>
                <w:b/>
                <w:lang w:val="da-DK"/>
              </w:rPr>
            </w:pPr>
          </w:p>
        </w:tc>
        <w:tc>
          <w:tcPr>
            <w:tcW w:w="2041" w:type="dxa"/>
          </w:tcPr>
          <w:p w14:paraId="15171845" w14:textId="77777777" w:rsidR="00411994" w:rsidRPr="00513CE6" w:rsidRDefault="00411994" w:rsidP="00CF52FC">
            <w:pPr>
              <w:rPr>
                <w:rFonts w:ascii="Arial" w:hAnsi="Arial" w:cs="Arial"/>
                <w:b/>
                <w:lang w:val="da-DK"/>
              </w:rPr>
            </w:pPr>
          </w:p>
        </w:tc>
        <w:tc>
          <w:tcPr>
            <w:tcW w:w="2021" w:type="dxa"/>
          </w:tcPr>
          <w:p w14:paraId="320AC76A" w14:textId="77777777" w:rsidR="00411994" w:rsidRPr="00513CE6" w:rsidRDefault="00411994" w:rsidP="00CF52FC">
            <w:pPr>
              <w:rPr>
                <w:rFonts w:ascii="Arial" w:hAnsi="Arial" w:cs="Arial"/>
                <w:b/>
                <w:lang w:val="da-DK"/>
              </w:rPr>
            </w:pPr>
          </w:p>
        </w:tc>
      </w:tr>
      <w:tr w:rsidR="00411994" w:rsidRPr="00513CE6" w14:paraId="51B60B9F" w14:textId="77777777" w:rsidTr="00D0277A">
        <w:tc>
          <w:tcPr>
            <w:tcW w:w="2061" w:type="dxa"/>
          </w:tcPr>
          <w:p w14:paraId="6E7DCDE7" w14:textId="77777777" w:rsidR="00411994" w:rsidRPr="00513CE6" w:rsidRDefault="00411994" w:rsidP="00CF52FC">
            <w:pPr>
              <w:rPr>
                <w:rFonts w:ascii="Arial" w:hAnsi="Arial" w:cs="Arial"/>
                <w:b/>
                <w:lang w:val="da-DK"/>
              </w:rPr>
            </w:pPr>
          </w:p>
        </w:tc>
        <w:tc>
          <w:tcPr>
            <w:tcW w:w="1946" w:type="dxa"/>
          </w:tcPr>
          <w:p w14:paraId="6B50FD7E" w14:textId="77777777" w:rsidR="00411994" w:rsidRPr="00513CE6" w:rsidRDefault="00411994" w:rsidP="00CF52FC">
            <w:pPr>
              <w:rPr>
                <w:rFonts w:ascii="Arial" w:hAnsi="Arial" w:cs="Arial"/>
                <w:b/>
                <w:lang w:val="da-DK"/>
              </w:rPr>
            </w:pPr>
          </w:p>
        </w:tc>
        <w:tc>
          <w:tcPr>
            <w:tcW w:w="2041" w:type="dxa"/>
          </w:tcPr>
          <w:p w14:paraId="1D19BE3E" w14:textId="77777777" w:rsidR="00411994" w:rsidRPr="00513CE6" w:rsidRDefault="00411994" w:rsidP="00CF52FC">
            <w:pPr>
              <w:rPr>
                <w:rFonts w:ascii="Arial" w:hAnsi="Arial" w:cs="Arial"/>
                <w:b/>
                <w:lang w:val="da-DK"/>
              </w:rPr>
            </w:pPr>
          </w:p>
        </w:tc>
        <w:tc>
          <w:tcPr>
            <w:tcW w:w="2021" w:type="dxa"/>
          </w:tcPr>
          <w:p w14:paraId="7FA4008D" w14:textId="77777777" w:rsidR="00411994" w:rsidRPr="00513CE6" w:rsidRDefault="00411994" w:rsidP="00CF52FC">
            <w:pPr>
              <w:rPr>
                <w:rFonts w:ascii="Arial" w:hAnsi="Arial" w:cs="Arial"/>
                <w:b/>
                <w:lang w:val="da-DK"/>
              </w:rPr>
            </w:pPr>
          </w:p>
        </w:tc>
      </w:tr>
      <w:tr w:rsidR="00411994" w:rsidRPr="00513CE6" w14:paraId="5C5CE524" w14:textId="77777777" w:rsidTr="00D0277A">
        <w:tc>
          <w:tcPr>
            <w:tcW w:w="2061" w:type="dxa"/>
          </w:tcPr>
          <w:p w14:paraId="4FE8A9E7" w14:textId="77777777" w:rsidR="00411994" w:rsidRPr="00513CE6" w:rsidRDefault="00411994" w:rsidP="00CF52FC">
            <w:pPr>
              <w:rPr>
                <w:rFonts w:ascii="Arial" w:hAnsi="Arial" w:cs="Arial"/>
                <w:b/>
                <w:lang w:val="da-DK"/>
              </w:rPr>
            </w:pPr>
          </w:p>
        </w:tc>
        <w:tc>
          <w:tcPr>
            <w:tcW w:w="1946" w:type="dxa"/>
          </w:tcPr>
          <w:p w14:paraId="2BCAE646" w14:textId="77777777" w:rsidR="00411994" w:rsidRPr="00513CE6" w:rsidRDefault="00411994" w:rsidP="00CF52FC">
            <w:pPr>
              <w:rPr>
                <w:rFonts w:ascii="Arial" w:hAnsi="Arial" w:cs="Arial"/>
                <w:b/>
                <w:lang w:val="da-DK"/>
              </w:rPr>
            </w:pPr>
          </w:p>
        </w:tc>
        <w:tc>
          <w:tcPr>
            <w:tcW w:w="2041" w:type="dxa"/>
          </w:tcPr>
          <w:p w14:paraId="21F0DFBA" w14:textId="77777777" w:rsidR="00411994" w:rsidRPr="00513CE6" w:rsidRDefault="00411994" w:rsidP="00CF52FC">
            <w:pPr>
              <w:rPr>
                <w:rFonts w:ascii="Arial" w:hAnsi="Arial" w:cs="Arial"/>
                <w:b/>
                <w:lang w:val="da-DK"/>
              </w:rPr>
            </w:pPr>
          </w:p>
        </w:tc>
        <w:tc>
          <w:tcPr>
            <w:tcW w:w="2021" w:type="dxa"/>
          </w:tcPr>
          <w:p w14:paraId="30C3A34F" w14:textId="77777777" w:rsidR="00411994" w:rsidRPr="00513CE6" w:rsidRDefault="00411994" w:rsidP="00CF52FC">
            <w:pPr>
              <w:rPr>
                <w:rFonts w:ascii="Arial" w:hAnsi="Arial" w:cs="Arial"/>
                <w:b/>
                <w:lang w:val="da-DK"/>
              </w:rPr>
            </w:pPr>
          </w:p>
        </w:tc>
      </w:tr>
      <w:tr w:rsidR="00411994" w:rsidRPr="00513CE6" w14:paraId="64B1B4A5" w14:textId="77777777" w:rsidTr="00D0277A">
        <w:tc>
          <w:tcPr>
            <w:tcW w:w="2061" w:type="dxa"/>
          </w:tcPr>
          <w:p w14:paraId="72CF6EF1" w14:textId="77777777" w:rsidR="00411994" w:rsidRPr="00513CE6" w:rsidRDefault="00411994" w:rsidP="00CF52FC">
            <w:pPr>
              <w:rPr>
                <w:rFonts w:ascii="Arial" w:hAnsi="Arial" w:cs="Arial"/>
                <w:b/>
                <w:lang w:val="da-DK"/>
              </w:rPr>
            </w:pPr>
          </w:p>
        </w:tc>
        <w:tc>
          <w:tcPr>
            <w:tcW w:w="1946" w:type="dxa"/>
          </w:tcPr>
          <w:p w14:paraId="1ADFFDBA" w14:textId="77777777" w:rsidR="00411994" w:rsidRPr="00513CE6" w:rsidRDefault="00411994" w:rsidP="00CF52FC">
            <w:pPr>
              <w:rPr>
                <w:rFonts w:ascii="Arial" w:hAnsi="Arial" w:cs="Arial"/>
                <w:b/>
                <w:lang w:val="da-DK"/>
              </w:rPr>
            </w:pPr>
          </w:p>
        </w:tc>
        <w:tc>
          <w:tcPr>
            <w:tcW w:w="2041" w:type="dxa"/>
          </w:tcPr>
          <w:p w14:paraId="1E158AE2" w14:textId="77777777" w:rsidR="00411994" w:rsidRPr="00513CE6" w:rsidRDefault="00411994" w:rsidP="00CF52FC">
            <w:pPr>
              <w:rPr>
                <w:rFonts w:ascii="Arial" w:hAnsi="Arial" w:cs="Arial"/>
                <w:b/>
                <w:lang w:val="da-DK"/>
              </w:rPr>
            </w:pPr>
          </w:p>
        </w:tc>
        <w:tc>
          <w:tcPr>
            <w:tcW w:w="2021" w:type="dxa"/>
          </w:tcPr>
          <w:p w14:paraId="3B7DD06D" w14:textId="77777777" w:rsidR="00411994" w:rsidRPr="00513CE6" w:rsidRDefault="00411994" w:rsidP="00CF52FC">
            <w:pPr>
              <w:rPr>
                <w:rFonts w:ascii="Arial" w:hAnsi="Arial" w:cs="Arial"/>
                <w:b/>
                <w:lang w:val="da-DK"/>
              </w:rPr>
            </w:pPr>
          </w:p>
        </w:tc>
      </w:tr>
      <w:tr w:rsidR="00411994" w:rsidRPr="00513CE6" w14:paraId="731ACD29" w14:textId="77777777" w:rsidTr="00D0277A">
        <w:tc>
          <w:tcPr>
            <w:tcW w:w="2061" w:type="dxa"/>
          </w:tcPr>
          <w:p w14:paraId="106C0FFC" w14:textId="77777777" w:rsidR="00411994" w:rsidRPr="00513CE6" w:rsidRDefault="00411994" w:rsidP="00CF52FC">
            <w:pPr>
              <w:rPr>
                <w:rFonts w:ascii="Arial" w:hAnsi="Arial" w:cs="Arial"/>
                <w:b/>
                <w:lang w:val="da-DK"/>
              </w:rPr>
            </w:pPr>
          </w:p>
        </w:tc>
        <w:tc>
          <w:tcPr>
            <w:tcW w:w="1946" w:type="dxa"/>
          </w:tcPr>
          <w:p w14:paraId="1CADFB8F" w14:textId="77777777" w:rsidR="00411994" w:rsidRPr="00513CE6" w:rsidRDefault="00411994" w:rsidP="00CF52FC">
            <w:pPr>
              <w:rPr>
                <w:rFonts w:ascii="Arial" w:hAnsi="Arial" w:cs="Arial"/>
                <w:b/>
                <w:lang w:val="da-DK"/>
              </w:rPr>
            </w:pPr>
          </w:p>
        </w:tc>
        <w:tc>
          <w:tcPr>
            <w:tcW w:w="2041" w:type="dxa"/>
          </w:tcPr>
          <w:p w14:paraId="59985B97" w14:textId="77777777" w:rsidR="00411994" w:rsidRPr="00513CE6" w:rsidRDefault="00411994" w:rsidP="00CF52FC">
            <w:pPr>
              <w:rPr>
                <w:rFonts w:ascii="Arial" w:hAnsi="Arial" w:cs="Arial"/>
                <w:b/>
                <w:lang w:val="da-DK"/>
              </w:rPr>
            </w:pPr>
          </w:p>
        </w:tc>
        <w:tc>
          <w:tcPr>
            <w:tcW w:w="2021" w:type="dxa"/>
          </w:tcPr>
          <w:p w14:paraId="44FE8400" w14:textId="77777777" w:rsidR="00411994" w:rsidRPr="00513CE6" w:rsidRDefault="00411994" w:rsidP="00CF52FC">
            <w:pPr>
              <w:rPr>
                <w:rFonts w:ascii="Arial" w:hAnsi="Arial" w:cs="Arial"/>
                <w:b/>
                <w:lang w:val="da-DK"/>
              </w:rPr>
            </w:pPr>
          </w:p>
        </w:tc>
      </w:tr>
      <w:tr w:rsidR="00411994" w:rsidRPr="00513CE6" w14:paraId="132C5F18" w14:textId="77777777" w:rsidTr="00D0277A">
        <w:tc>
          <w:tcPr>
            <w:tcW w:w="2061" w:type="dxa"/>
          </w:tcPr>
          <w:p w14:paraId="663DA3F0" w14:textId="77777777" w:rsidR="00411994" w:rsidRPr="00513CE6" w:rsidRDefault="00411994" w:rsidP="00CF52FC">
            <w:pPr>
              <w:rPr>
                <w:rFonts w:ascii="Arial" w:hAnsi="Arial" w:cs="Arial"/>
                <w:b/>
                <w:lang w:val="da-DK"/>
              </w:rPr>
            </w:pPr>
          </w:p>
        </w:tc>
        <w:tc>
          <w:tcPr>
            <w:tcW w:w="1946" w:type="dxa"/>
          </w:tcPr>
          <w:p w14:paraId="65C72CBD" w14:textId="77777777" w:rsidR="00411994" w:rsidRPr="00513CE6" w:rsidRDefault="00411994" w:rsidP="00CF52FC">
            <w:pPr>
              <w:rPr>
                <w:rFonts w:ascii="Arial" w:hAnsi="Arial" w:cs="Arial"/>
                <w:b/>
                <w:lang w:val="da-DK"/>
              </w:rPr>
            </w:pPr>
          </w:p>
        </w:tc>
        <w:tc>
          <w:tcPr>
            <w:tcW w:w="2041" w:type="dxa"/>
          </w:tcPr>
          <w:p w14:paraId="250C46D9" w14:textId="77777777" w:rsidR="00411994" w:rsidRPr="00513CE6" w:rsidRDefault="00411994" w:rsidP="00CF52FC">
            <w:pPr>
              <w:rPr>
                <w:rFonts w:ascii="Arial" w:hAnsi="Arial" w:cs="Arial"/>
                <w:b/>
                <w:lang w:val="da-DK"/>
              </w:rPr>
            </w:pPr>
          </w:p>
        </w:tc>
        <w:tc>
          <w:tcPr>
            <w:tcW w:w="2021" w:type="dxa"/>
          </w:tcPr>
          <w:p w14:paraId="6306B3CB" w14:textId="77777777" w:rsidR="00411994" w:rsidRPr="00513CE6" w:rsidRDefault="00411994" w:rsidP="00CF52FC">
            <w:pPr>
              <w:rPr>
                <w:rFonts w:ascii="Arial" w:hAnsi="Arial" w:cs="Arial"/>
                <w:b/>
                <w:lang w:val="da-DK"/>
              </w:rPr>
            </w:pPr>
          </w:p>
        </w:tc>
      </w:tr>
      <w:tr w:rsidR="00411994" w:rsidRPr="00513CE6" w14:paraId="243B91C4" w14:textId="77777777" w:rsidTr="00D0277A">
        <w:tc>
          <w:tcPr>
            <w:tcW w:w="2061" w:type="dxa"/>
          </w:tcPr>
          <w:p w14:paraId="2848E839" w14:textId="77777777" w:rsidR="00411994" w:rsidRPr="00513CE6" w:rsidRDefault="00411994" w:rsidP="00CF52FC">
            <w:pPr>
              <w:rPr>
                <w:rFonts w:ascii="Arial" w:hAnsi="Arial" w:cs="Arial"/>
                <w:b/>
                <w:lang w:val="da-DK"/>
              </w:rPr>
            </w:pPr>
          </w:p>
        </w:tc>
        <w:tc>
          <w:tcPr>
            <w:tcW w:w="1946" w:type="dxa"/>
          </w:tcPr>
          <w:p w14:paraId="100197A5" w14:textId="77777777" w:rsidR="00411994" w:rsidRPr="00513CE6" w:rsidRDefault="00411994" w:rsidP="00CF52FC">
            <w:pPr>
              <w:rPr>
                <w:rFonts w:ascii="Arial" w:hAnsi="Arial" w:cs="Arial"/>
                <w:b/>
                <w:lang w:val="da-DK"/>
              </w:rPr>
            </w:pPr>
          </w:p>
        </w:tc>
        <w:tc>
          <w:tcPr>
            <w:tcW w:w="2041" w:type="dxa"/>
          </w:tcPr>
          <w:p w14:paraId="28234C9D" w14:textId="77777777" w:rsidR="00411994" w:rsidRPr="00513CE6" w:rsidRDefault="00411994" w:rsidP="00CF52FC">
            <w:pPr>
              <w:rPr>
                <w:rFonts w:ascii="Arial" w:hAnsi="Arial" w:cs="Arial"/>
                <w:b/>
                <w:lang w:val="da-DK"/>
              </w:rPr>
            </w:pPr>
          </w:p>
        </w:tc>
        <w:tc>
          <w:tcPr>
            <w:tcW w:w="2021" w:type="dxa"/>
          </w:tcPr>
          <w:p w14:paraId="6D3EFB4C" w14:textId="77777777" w:rsidR="00411994" w:rsidRPr="00513CE6" w:rsidRDefault="00411994" w:rsidP="00CF52FC">
            <w:pPr>
              <w:rPr>
                <w:rFonts w:ascii="Arial" w:hAnsi="Arial" w:cs="Arial"/>
                <w:b/>
                <w:lang w:val="da-DK"/>
              </w:rPr>
            </w:pPr>
          </w:p>
        </w:tc>
      </w:tr>
      <w:tr w:rsidR="00411994" w:rsidRPr="00513CE6" w14:paraId="52BCCE3F" w14:textId="77777777" w:rsidTr="00D0277A">
        <w:tc>
          <w:tcPr>
            <w:tcW w:w="2061" w:type="dxa"/>
          </w:tcPr>
          <w:p w14:paraId="1C53C91F" w14:textId="77777777" w:rsidR="00411994" w:rsidRPr="00513CE6" w:rsidRDefault="00411994" w:rsidP="00CF52FC">
            <w:pPr>
              <w:rPr>
                <w:rFonts w:ascii="Arial" w:hAnsi="Arial" w:cs="Arial"/>
                <w:b/>
                <w:lang w:val="da-DK"/>
              </w:rPr>
            </w:pPr>
          </w:p>
        </w:tc>
        <w:tc>
          <w:tcPr>
            <w:tcW w:w="1946" w:type="dxa"/>
          </w:tcPr>
          <w:p w14:paraId="55577796" w14:textId="77777777" w:rsidR="00411994" w:rsidRPr="00513CE6" w:rsidRDefault="00411994" w:rsidP="00CF52FC">
            <w:pPr>
              <w:rPr>
                <w:rFonts w:ascii="Arial" w:hAnsi="Arial" w:cs="Arial"/>
                <w:b/>
                <w:lang w:val="da-DK"/>
              </w:rPr>
            </w:pPr>
          </w:p>
        </w:tc>
        <w:tc>
          <w:tcPr>
            <w:tcW w:w="2041" w:type="dxa"/>
          </w:tcPr>
          <w:p w14:paraId="1793A0B8" w14:textId="77777777" w:rsidR="00411994" w:rsidRPr="00513CE6" w:rsidRDefault="00411994" w:rsidP="00CF52FC">
            <w:pPr>
              <w:rPr>
                <w:rFonts w:ascii="Arial" w:hAnsi="Arial" w:cs="Arial"/>
                <w:b/>
                <w:lang w:val="da-DK"/>
              </w:rPr>
            </w:pPr>
          </w:p>
        </w:tc>
        <w:tc>
          <w:tcPr>
            <w:tcW w:w="2021" w:type="dxa"/>
          </w:tcPr>
          <w:p w14:paraId="1589638D" w14:textId="77777777" w:rsidR="00411994" w:rsidRPr="00513CE6" w:rsidRDefault="00411994" w:rsidP="00CF52FC">
            <w:pPr>
              <w:rPr>
                <w:rFonts w:ascii="Arial" w:hAnsi="Arial" w:cs="Arial"/>
                <w:b/>
                <w:lang w:val="da-DK"/>
              </w:rPr>
            </w:pPr>
          </w:p>
        </w:tc>
      </w:tr>
    </w:tbl>
    <w:p w14:paraId="30411F4E" w14:textId="77777777" w:rsidR="00CF52FC" w:rsidRPr="00513CE6" w:rsidRDefault="00CF52FC" w:rsidP="00CF52FC">
      <w:pPr>
        <w:rPr>
          <w:rFonts w:ascii="Arial" w:hAnsi="Arial" w:cs="Arial"/>
          <w:b/>
        </w:rPr>
      </w:pPr>
    </w:p>
    <w:p w14:paraId="4D5AB3B3" w14:textId="77777777" w:rsidR="00A7070A" w:rsidRPr="00513CE6" w:rsidRDefault="00CF52FC" w:rsidP="00411994">
      <w:pPr>
        <w:pStyle w:val="Overskrift1"/>
        <w:rPr>
          <w:rFonts w:ascii="Arial" w:hAnsi="Arial" w:cs="Arial"/>
          <w:lang w:val="en-US"/>
        </w:rPr>
      </w:pPr>
      <w:r w:rsidRPr="00513CE6">
        <w:rPr>
          <w:rFonts w:ascii="Arial" w:hAnsi="Arial" w:cs="Arial"/>
        </w:rPr>
        <w:br w:type="page"/>
      </w:r>
    </w:p>
    <w:p w14:paraId="2BACB4FE" w14:textId="6F172E32" w:rsidR="008E5306" w:rsidRPr="0010133C" w:rsidRDefault="001742E0" w:rsidP="00411994">
      <w:pPr>
        <w:pStyle w:val="Overskrift1"/>
        <w:rPr>
          <w:rFonts w:ascii="Arial" w:hAnsi="Arial" w:cs="Arial"/>
          <w:color w:val="285C4D"/>
          <w:lang w:val="en-US"/>
        </w:rPr>
      </w:pPr>
      <w:r w:rsidRPr="0010133C">
        <w:rPr>
          <w:rFonts w:ascii="Arial" w:hAnsi="Arial" w:cs="Arial"/>
          <w:color w:val="285C4D"/>
          <w:lang w:val="en-US"/>
        </w:rPr>
        <w:lastRenderedPageBreak/>
        <w:t xml:space="preserve">3. </w:t>
      </w:r>
      <w:r w:rsidR="00411994" w:rsidRPr="0010133C">
        <w:rPr>
          <w:rFonts w:ascii="Arial" w:hAnsi="Arial" w:cs="Arial"/>
          <w:color w:val="285C4D"/>
          <w:lang w:val="en-US"/>
        </w:rPr>
        <w:t>Audit</w:t>
      </w:r>
      <w:r w:rsidR="00274C62" w:rsidRPr="0010133C">
        <w:rPr>
          <w:rFonts w:ascii="Arial" w:hAnsi="Arial" w:cs="Arial"/>
          <w:color w:val="285C4D"/>
          <w:lang w:val="en-US"/>
        </w:rPr>
        <w:t xml:space="preserve"> </w:t>
      </w:r>
      <w:r w:rsidR="00411994" w:rsidRPr="0010133C">
        <w:rPr>
          <w:rFonts w:ascii="Arial" w:hAnsi="Arial" w:cs="Arial"/>
          <w:color w:val="285C4D"/>
          <w:lang w:val="en-US"/>
        </w:rPr>
        <w:t>result</w:t>
      </w:r>
      <w:r w:rsidR="00274C62" w:rsidRPr="0010133C">
        <w:rPr>
          <w:rFonts w:ascii="Arial" w:hAnsi="Arial" w:cs="Arial"/>
          <w:color w:val="285C4D"/>
          <w:lang w:val="en-US"/>
        </w:rPr>
        <w:t>s</w:t>
      </w:r>
    </w:p>
    <w:p w14:paraId="19FFA9D8" w14:textId="3AFD59F1" w:rsidR="00274C62" w:rsidRPr="007A3B01" w:rsidRDefault="00274C62" w:rsidP="00274C62">
      <w:pPr>
        <w:rPr>
          <w:rFonts w:ascii="Arial" w:hAnsi="Arial" w:cs="Arial"/>
          <w:lang w:val="en-US"/>
        </w:rPr>
      </w:pPr>
      <w:r w:rsidRPr="007A3B01">
        <w:rPr>
          <w:rFonts w:ascii="Arial" w:hAnsi="Arial" w:cs="Arial"/>
          <w:lang w:val="en-US"/>
        </w:rPr>
        <w:t xml:space="preserve">This section and its sub sections are filled out </w:t>
      </w:r>
      <w:r w:rsidRPr="007A3B01">
        <w:rPr>
          <w:rFonts w:ascii="Arial" w:hAnsi="Arial" w:cs="Arial"/>
          <w:u w:val="single"/>
          <w:lang w:val="en-US"/>
        </w:rPr>
        <w:t>after</w:t>
      </w:r>
      <w:r w:rsidRPr="007A3B01">
        <w:rPr>
          <w:rFonts w:ascii="Arial" w:hAnsi="Arial" w:cs="Arial"/>
          <w:lang w:val="en-US"/>
        </w:rPr>
        <w:t xml:space="preserve"> the internal audits have been conducted and after the checklist in section 4 of this document has been filled out. The identified nonconformities (requirements marked as “not </w:t>
      </w:r>
      <w:r w:rsidR="006836F1">
        <w:rPr>
          <w:rFonts w:ascii="Arial" w:hAnsi="Arial" w:cs="Arial"/>
          <w:lang w:val="en-US"/>
        </w:rPr>
        <w:t>met</w:t>
      </w:r>
      <w:r w:rsidRPr="007A3B01">
        <w:rPr>
          <w:rFonts w:ascii="Arial" w:hAnsi="Arial" w:cs="Arial"/>
          <w:lang w:val="en-US"/>
        </w:rPr>
        <w:t xml:space="preserve">” in the checklist) shall be classified as major or minor or as an observation and correction action requests shall be described (use template in 3.2, 3.3 or 3.4). The classification of nonconformities as either major or minor is done on the basis of the requirements in Annex B in FSC-STD-40-003 V2-1 EN.    </w:t>
      </w:r>
    </w:p>
    <w:p w14:paraId="1FFAE08A" w14:textId="77777777" w:rsidR="00C71803" w:rsidRPr="007A3B01" w:rsidRDefault="00C71803" w:rsidP="00386300">
      <w:pPr>
        <w:rPr>
          <w:rFonts w:ascii="Arial" w:hAnsi="Arial" w:cs="Arial"/>
          <w:b/>
          <w:lang w:val="en-US"/>
        </w:rPr>
      </w:pPr>
    </w:p>
    <w:p w14:paraId="7684E1F9" w14:textId="0AB646C8" w:rsidR="00386300" w:rsidRPr="0010133C" w:rsidRDefault="00C71803" w:rsidP="00274C62">
      <w:pPr>
        <w:pStyle w:val="Overskrift2"/>
        <w:numPr>
          <w:ilvl w:val="0"/>
          <w:numId w:val="0"/>
        </w:numPr>
        <w:rPr>
          <w:rFonts w:ascii="Arial" w:hAnsi="Arial" w:cs="Arial"/>
          <w:color w:val="285C4D"/>
          <w:lang w:val="en-US"/>
        </w:rPr>
      </w:pPr>
      <w:r w:rsidRPr="0010133C">
        <w:rPr>
          <w:rFonts w:ascii="Arial" w:hAnsi="Arial" w:cs="Arial"/>
          <w:color w:val="285C4D"/>
          <w:lang w:val="en-US"/>
        </w:rPr>
        <w:t xml:space="preserve">3.1 </w:t>
      </w:r>
      <w:r w:rsidR="00274C62" w:rsidRPr="0010133C">
        <w:rPr>
          <w:rFonts w:ascii="Arial" w:hAnsi="Arial" w:cs="Arial"/>
          <w:color w:val="285C4D"/>
          <w:lang w:val="en-US"/>
        </w:rPr>
        <w:t>Exclusion or suspension of sites</w:t>
      </w:r>
      <w:r w:rsidRPr="0010133C">
        <w:rPr>
          <w:rFonts w:ascii="Arial" w:hAnsi="Arial" w:cs="Arial"/>
          <w:color w:val="285C4D"/>
          <w:lang w:val="en-US"/>
        </w:rPr>
        <w:t xml:space="preserve"> </w:t>
      </w:r>
    </w:p>
    <w:p w14:paraId="40704270" w14:textId="77777777" w:rsidR="00C71F96" w:rsidRPr="007A3B01" w:rsidRDefault="00C71F96" w:rsidP="00C71F96">
      <w:pPr>
        <w:rPr>
          <w:rFonts w:ascii="Arial" w:hAnsi="Arial" w:cs="Arial"/>
          <w:lang w:val="en-US"/>
        </w:rPr>
      </w:pPr>
      <w:r w:rsidRPr="007A3B01">
        <w:rPr>
          <w:rFonts w:ascii="Arial" w:hAnsi="Arial" w:cs="Arial"/>
          <w:lang w:val="en-US"/>
        </w:rPr>
        <w:t>Are there sites which have received one or more major nonconformities (at the first internal audit) and thereby cannot be included in the certification?</w:t>
      </w:r>
      <w:r w:rsidRPr="007A3B01">
        <w:rPr>
          <w:rStyle w:val="Fodnotehenvisning"/>
          <w:rFonts w:ascii="Arial" w:hAnsi="Arial" w:cs="Arial"/>
        </w:rPr>
        <w:footnoteReference w:id="3"/>
      </w:r>
    </w:p>
    <w:p w14:paraId="2DB1A0E0" w14:textId="77777777" w:rsidR="00C71F96" w:rsidRPr="007A3B01" w:rsidRDefault="00C71F96" w:rsidP="00C71F96">
      <w:pPr>
        <w:rPr>
          <w:rFonts w:ascii="Arial" w:hAnsi="Arial" w:cs="Arial"/>
          <w:lang w:val="en-US"/>
        </w:rPr>
      </w:pPr>
      <w:r w:rsidRPr="007A3B01">
        <w:rPr>
          <w:rFonts w:ascii="Arial" w:hAnsi="Arial" w:cs="Arial"/>
          <w:lang w:val="en-US"/>
        </w:rPr>
        <w:t xml:space="preserve">Yes </w:t>
      </w:r>
      <w:sdt>
        <w:sdtPr>
          <w:rPr>
            <w:rFonts w:ascii="Arial" w:hAnsi="Arial" w:cs="Arial"/>
            <w:szCs w:val="20"/>
            <w:lang w:val="en-US"/>
          </w:rPr>
          <w:id w:val="-1682034740"/>
          <w14:checkbox>
            <w14:checked w14:val="0"/>
            <w14:checkedState w14:val="2612" w14:font="Arial Unicode MS"/>
            <w14:uncheckedState w14:val="2610" w14:font="Arial Unicode MS"/>
          </w14:checkbox>
        </w:sdtPr>
        <w:sdtEndPr/>
        <w:sdtContent>
          <w:r w:rsidRPr="007A3B01">
            <w:rPr>
              <w:rFonts w:ascii="Segoe UI Symbol" w:eastAsia="MS Gothic" w:hAnsi="Segoe UI Symbol" w:cs="Segoe UI Symbol"/>
              <w:szCs w:val="20"/>
              <w:lang w:val="en-US"/>
            </w:rPr>
            <w:t>☐</w:t>
          </w:r>
        </w:sdtContent>
      </w:sdt>
      <w:r w:rsidRPr="007A3B01">
        <w:rPr>
          <w:rFonts w:ascii="Arial" w:hAnsi="Arial" w:cs="Arial"/>
          <w:lang w:val="en-US"/>
        </w:rPr>
        <w:t xml:space="preserve">  No  </w:t>
      </w:r>
      <w:sdt>
        <w:sdtPr>
          <w:rPr>
            <w:rFonts w:ascii="Arial" w:hAnsi="Arial" w:cs="Arial"/>
            <w:szCs w:val="20"/>
            <w:lang w:val="en-US"/>
          </w:rPr>
          <w:id w:val="-411316292"/>
          <w14:checkbox>
            <w14:checked w14:val="0"/>
            <w14:checkedState w14:val="2612" w14:font="Arial Unicode MS"/>
            <w14:uncheckedState w14:val="2610" w14:font="Arial Unicode MS"/>
          </w14:checkbox>
        </w:sdtPr>
        <w:sdtEndPr/>
        <w:sdtContent>
          <w:r w:rsidRPr="007A3B01">
            <w:rPr>
              <w:rFonts w:ascii="Segoe UI Symbol" w:eastAsia="MS Gothic" w:hAnsi="Segoe UI Symbol" w:cs="Segoe UI Symbol"/>
              <w:szCs w:val="20"/>
              <w:lang w:val="en-US"/>
            </w:rPr>
            <w:t>☐</w:t>
          </w:r>
        </w:sdtContent>
      </w:sdt>
    </w:p>
    <w:p w14:paraId="12757138" w14:textId="77777777" w:rsidR="00C71F96" w:rsidRPr="007A3B01" w:rsidRDefault="00C71F96" w:rsidP="00C71F96">
      <w:pPr>
        <w:rPr>
          <w:rFonts w:ascii="Arial" w:hAnsi="Arial" w:cs="Arial"/>
          <w:lang w:val="en-US"/>
        </w:rPr>
      </w:pPr>
      <w:r w:rsidRPr="007A3B01">
        <w:rPr>
          <w:rFonts w:ascii="Arial" w:hAnsi="Arial" w:cs="Arial"/>
          <w:lang w:val="en-US"/>
        </w:rPr>
        <w:t>If yes, please write the sites below here:</w:t>
      </w:r>
    </w:p>
    <w:p w14:paraId="3E851B87" w14:textId="77777777" w:rsidR="00C71F96" w:rsidRPr="007A3B01" w:rsidRDefault="00C71F96" w:rsidP="00C71F96">
      <w:pPr>
        <w:rPr>
          <w:rFonts w:ascii="Arial" w:hAnsi="Arial" w:cs="Arial"/>
          <w:lang w:val="en-US"/>
        </w:rPr>
      </w:pPr>
    </w:p>
    <w:p w14:paraId="137DEE00" w14:textId="77777777" w:rsidR="00C71F96" w:rsidRPr="007A3B01" w:rsidRDefault="00C71F96" w:rsidP="00C71F96">
      <w:pPr>
        <w:rPr>
          <w:rFonts w:ascii="Arial" w:hAnsi="Arial" w:cs="Arial"/>
          <w:lang w:val="en-US"/>
        </w:rPr>
      </w:pPr>
      <w:r w:rsidRPr="007A3B01">
        <w:rPr>
          <w:rFonts w:ascii="Arial" w:hAnsi="Arial" w:cs="Arial"/>
          <w:lang w:val="en-US"/>
        </w:rPr>
        <w:t>Are there sites which have received five or more major nonconformities (yearly internal audits) and thereby shall be suspended?</w:t>
      </w:r>
      <w:r w:rsidRPr="007A3B01">
        <w:rPr>
          <w:rStyle w:val="Fodnotehenvisning"/>
          <w:rFonts w:ascii="Arial" w:hAnsi="Arial" w:cs="Arial"/>
        </w:rPr>
        <w:footnoteReference w:id="4"/>
      </w:r>
    </w:p>
    <w:p w14:paraId="61203550" w14:textId="77777777" w:rsidR="00C71F96" w:rsidRPr="007A3B01" w:rsidRDefault="00C71F96" w:rsidP="00C71F96">
      <w:pPr>
        <w:rPr>
          <w:rFonts w:ascii="Arial" w:hAnsi="Arial" w:cs="Arial"/>
          <w:lang w:val="en-US"/>
        </w:rPr>
      </w:pPr>
      <w:r w:rsidRPr="007A3B01">
        <w:rPr>
          <w:rFonts w:ascii="Arial" w:hAnsi="Arial" w:cs="Arial"/>
          <w:lang w:val="en-US"/>
        </w:rPr>
        <w:t xml:space="preserve">Yes </w:t>
      </w:r>
      <w:sdt>
        <w:sdtPr>
          <w:rPr>
            <w:rFonts w:ascii="Arial" w:hAnsi="Arial" w:cs="Arial"/>
            <w:szCs w:val="20"/>
            <w:lang w:val="en-US"/>
          </w:rPr>
          <w:id w:val="-1582281963"/>
          <w14:checkbox>
            <w14:checked w14:val="0"/>
            <w14:checkedState w14:val="2612" w14:font="Arial Unicode MS"/>
            <w14:uncheckedState w14:val="2610" w14:font="Arial Unicode MS"/>
          </w14:checkbox>
        </w:sdtPr>
        <w:sdtEndPr/>
        <w:sdtContent>
          <w:r w:rsidRPr="007A3B01">
            <w:rPr>
              <w:rFonts w:ascii="Segoe UI Symbol" w:eastAsia="MS Gothic" w:hAnsi="Segoe UI Symbol" w:cs="Segoe UI Symbol"/>
              <w:szCs w:val="20"/>
              <w:lang w:val="en-US"/>
            </w:rPr>
            <w:t>☐</w:t>
          </w:r>
        </w:sdtContent>
      </w:sdt>
      <w:r w:rsidRPr="007A3B01">
        <w:rPr>
          <w:rFonts w:ascii="Arial" w:hAnsi="Arial" w:cs="Arial"/>
          <w:lang w:val="en-US"/>
        </w:rPr>
        <w:t xml:space="preserve">  No  </w:t>
      </w:r>
      <w:sdt>
        <w:sdtPr>
          <w:rPr>
            <w:rFonts w:ascii="Arial" w:hAnsi="Arial" w:cs="Arial"/>
            <w:szCs w:val="20"/>
            <w:lang w:val="en-US"/>
          </w:rPr>
          <w:id w:val="-1032567449"/>
          <w14:checkbox>
            <w14:checked w14:val="0"/>
            <w14:checkedState w14:val="2612" w14:font="Arial Unicode MS"/>
            <w14:uncheckedState w14:val="2610" w14:font="Arial Unicode MS"/>
          </w14:checkbox>
        </w:sdtPr>
        <w:sdtEndPr/>
        <w:sdtContent>
          <w:r w:rsidRPr="007A3B01">
            <w:rPr>
              <w:rFonts w:ascii="Segoe UI Symbol" w:eastAsia="MS Gothic" w:hAnsi="Segoe UI Symbol" w:cs="Segoe UI Symbol"/>
              <w:szCs w:val="20"/>
              <w:lang w:val="en-US"/>
            </w:rPr>
            <w:t>☐</w:t>
          </w:r>
        </w:sdtContent>
      </w:sdt>
    </w:p>
    <w:p w14:paraId="2BAA2A8F" w14:textId="77777777" w:rsidR="00C71F96" w:rsidRPr="007A3B01" w:rsidRDefault="00C71F96" w:rsidP="00C71F96">
      <w:pPr>
        <w:rPr>
          <w:rFonts w:ascii="Arial" w:hAnsi="Arial" w:cs="Arial"/>
          <w:lang w:val="en-US"/>
        </w:rPr>
      </w:pPr>
      <w:r w:rsidRPr="007A3B01">
        <w:rPr>
          <w:rFonts w:ascii="Arial" w:hAnsi="Arial" w:cs="Arial"/>
          <w:lang w:val="en-US"/>
        </w:rPr>
        <w:t>If yes, please write the sites below here:</w:t>
      </w:r>
    </w:p>
    <w:p w14:paraId="3A2F8A63" w14:textId="77777777" w:rsidR="00C71F96" w:rsidRPr="007A3B01" w:rsidRDefault="00C71F96" w:rsidP="00C71F96">
      <w:pPr>
        <w:rPr>
          <w:rFonts w:ascii="Arial" w:hAnsi="Arial" w:cs="Arial"/>
          <w:lang w:val="en-US"/>
        </w:rPr>
      </w:pPr>
    </w:p>
    <w:p w14:paraId="4CDCDB05" w14:textId="77777777" w:rsidR="00C71F96" w:rsidRPr="007A3B01" w:rsidRDefault="00C71F96" w:rsidP="00C71F96">
      <w:pPr>
        <w:rPr>
          <w:rFonts w:ascii="Arial" w:hAnsi="Arial" w:cs="Arial"/>
          <w:lang w:val="en-US"/>
        </w:rPr>
      </w:pPr>
      <w:r w:rsidRPr="007A3B01">
        <w:rPr>
          <w:rFonts w:ascii="Arial" w:hAnsi="Arial" w:cs="Arial"/>
          <w:lang w:val="en-US"/>
        </w:rPr>
        <w:t xml:space="preserve">Other comments:  </w:t>
      </w:r>
      <w:r w:rsidRPr="007A3B01">
        <w:rPr>
          <w:rFonts w:ascii="Arial" w:hAnsi="Arial" w:cs="Arial"/>
        </w:rPr>
        <w:t> </w:t>
      </w:r>
      <w:r w:rsidRPr="007A3B01">
        <w:rPr>
          <w:rFonts w:ascii="Arial" w:hAnsi="Arial" w:cs="Arial"/>
        </w:rPr>
        <w:t> </w:t>
      </w:r>
      <w:r w:rsidRPr="007A3B01">
        <w:rPr>
          <w:rFonts w:ascii="Arial" w:hAnsi="Arial" w:cs="Arial"/>
        </w:rPr>
        <w:t> </w:t>
      </w:r>
      <w:r w:rsidRPr="007A3B01">
        <w:rPr>
          <w:rFonts w:ascii="Arial" w:hAnsi="Arial" w:cs="Arial"/>
        </w:rPr>
        <w:t> </w:t>
      </w:r>
      <w:r w:rsidRPr="007A3B01">
        <w:rPr>
          <w:rFonts w:ascii="Arial" w:hAnsi="Arial" w:cs="Arial"/>
        </w:rPr>
        <w:t> </w:t>
      </w:r>
    </w:p>
    <w:p w14:paraId="53954552" w14:textId="77777777" w:rsidR="00090711" w:rsidRPr="007A3B01" w:rsidRDefault="00090711" w:rsidP="008E5306">
      <w:pPr>
        <w:rPr>
          <w:rFonts w:ascii="Arial" w:hAnsi="Arial" w:cs="Arial"/>
          <w:lang w:val="en-US"/>
        </w:rPr>
      </w:pPr>
    </w:p>
    <w:p w14:paraId="20912BF0" w14:textId="77777777" w:rsidR="001742E0" w:rsidRPr="007A3B01" w:rsidRDefault="001742E0" w:rsidP="008E5306">
      <w:pPr>
        <w:rPr>
          <w:rFonts w:ascii="Arial" w:hAnsi="Arial" w:cs="Arial"/>
          <w:lang w:val="en-US"/>
        </w:rPr>
      </w:pPr>
    </w:p>
    <w:p w14:paraId="7C4F6529" w14:textId="229C2AC4" w:rsidR="001742E0" w:rsidRPr="0010133C" w:rsidRDefault="00C71803" w:rsidP="00274C62">
      <w:pPr>
        <w:pStyle w:val="Overskrift2"/>
        <w:numPr>
          <w:ilvl w:val="0"/>
          <w:numId w:val="0"/>
        </w:numPr>
        <w:rPr>
          <w:rFonts w:ascii="Arial" w:hAnsi="Arial" w:cs="Arial"/>
          <w:color w:val="285C4D"/>
          <w:lang w:val="en-US"/>
        </w:rPr>
      </w:pPr>
      <w:r w:rsidRPr="0010133C">
        <w:rPr>
          <w:rFonts w:ascii="Arial" w:hAnsi="Arial" w:cs="Arial"/>
          <w:color w:val="285C4D"/>
          <w:lang w:val="en-US"/>
        </w:rPr>
        <w:t>3.2</w:t>
      </w:r>
      <w:r w:rsidR="001742E0" w:rsidRPr="0010133C">
        <w:rPr>
          <w:rFonts w:ascii="Arial" w:hAnsi="Arial" w:cs="Arial"/>
          <w:color w:val="285C4D"/>
          <w:lang w:val="en-US"/>
        </w:rPr>
        <w:t xml:space="preserve"> </w:t>
      </w:r>
      <w:r w:rsidR="00E73C1E" w:rsidRPr="0010133C">
        <w:rPr>
          <w:rFonts w:ascii="Arial" w:hAnsi="Arial" w:cs="Arial"/>
          <w:color w:val="285C4D"/>
          <w:lang w:val="en-US"/>
        </w:rPr>
        <w:t>Open nonconformities</w:t>
      </w:r>
    </w:p>
    <w:p w14:paraId="30680161" w14:textId="77777777" w:rsidR="00C71F96" w:rsidRPr="007A3B01" w:rsidRDefault="00C71F96" w:rsidP="00C71F96">
      <w:pPr>
        <w:rPr>
          <w:rFonts w:ascii="Arial" w:hAnsi="Arial" w:cs="Arial"/>
          <w:iCs/>
          <w:lang w:val="en-US"/>
        </w:rPr>
      </w:pPr>
      <w:r w:rsidRPr="007A3B01">
        <w:rPr>
          <w:rFonts w:ascii="Arial" w:hAnsi="Arial" w:cs="Arial"/>
          <w:iCs/>
          <w:lang w:val="en-US"/>
        </w:rPr>
        <w:t xml:space="preserve">Non-Conformity Reports (NCRs) describes the evidence for nonconformities identified at a site during an internal audit and a corrective actions request that must be done to close nonconformities. A NCR also includes the deadline for closing a nonconformity.   </w:t>
      </w:r>
    </w:p>
    <w:p w14:paraId="2109BD15" w14:textId="77777777" w:rsidR="00C71F96" w:rsidRPr="007A3B01" w:rsidRDefault="00C71F96" w:rsidP="00C71F96">
      <w:pPr>
        <w:rPr>
          <w:rFonts w:ascii="Arial" w:hAnsi="Arial" w:cs="Arial"/>
          <w:szCs w:val="20"/>
          <w:lang w:val="en-US"/>
        </w:rPr>
      </w:pPr>
      <w:r w:rsidRPr="007A3B01">
        <w:rPr>
          <w:rFonts w:ascii="Arial" w:hAnsi="Arial" w:cs="Arial"/>
          <w:bCs/>
          <w:color w:val="000000" w:themeColor="text1" w:themeShade="BF"/>
          <w:szCs w:val="20"/>
          <w:lang w:val="en-US"/>
        </w:rPr>
        <w:t>Major NCRs issued during initial audit shall be closed prior to inclusion of a site in a certificate.  Major NCRs issued during annual internal audits shall be closed within timeline or result in suspension.</w:t>
      </w:r>
    </w:p>
    <w:p w14:paraId="583FB34C" w14:textId="77777777" w:rsidR="001742E0" w:rsidRPr="007A3B01" w:rsidRDefault="001742E0" w:rsidP="008E5306">
      <w:pPr>
        <w:rPr>
          <w:rFonts w:ascii="Arial" w:hAnsi="Arial" w:cs="Arial"/>
          <w:lang w:val="en-US"/>
        </w:rPr>
      </w:pPr>
    </w:p>
    <w:tbl>
      <w:tblPr>
        <w:tblStyle w:val="Tabel-Gitter"/>
        <w:tblpPr w:leftFromText="180" w:rightFromText="180" w:vertAnchor="text" w:horzAnchor="margin" w:tblpY="93"/>
        <w:tblW w:w="9120"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shd w:val="clear" w:color="auto" w:fill="285C4D"/>
        <w:tblLayout w:type="fixed"/>
        <w:tblLook w:val="04A0" w:firstRow="1" w:lastRow="0" w:firstColumn="1" w:lastColumn="0" w:noHBand="0" w:noVBand="1"/>
      </w:tblPr>
      <w:tblGrid>
        <w:gridCol w:w="3120"/>
        <w:gridCol w:w="2404"/>
        <w:gridCol w:w="1842"/>
        <w:gridCol w:w="1754"/>
      </w:tblGrid>
      <w:tr w:rsidR="00386300" w:rsidRPr="007A3B01" w14:paraId="771197C6" w14:textId="77777777" w:rsidTr="0010133C">
        <w:tc>
          <w:tcPr>
            <w:tcW w:w="3120" w:type="dxa"/>
            <w:shd w:val="clear" w:color="auto" w:fill="285C4D"/>
          </w:tcPr>
          <w:p w14:paraId="368C8CA6" w14:textId="77777777" w:rsidR="00FC4ADD" w:rsidRPr="0010133C" w:rsidRDefault="00386300" w:rsidP="00F76F16">
            <w:pPr>
              <w:spacing w:line="276" w:lineRule="auto"/>
              <w:rPr>
                <w:rFonts w:ascii="Arial" w:hAnsi="Arial" w:cs="Arial"/>
                <w:b/>
                <w:color w:val="FFFFFF" w:themeColor="background1"/>
              </w:rPr>
            </w:pPr>
            <w:r w:rsidRPr="0010133C">
              <w:rPr>
                <w:rFonts w:ascii="Arial" w:hAnsi="Arial" w:cs="Arial"/>
                <w:b/>
                <w:color w:val="FFFFFF" w:themeColor="background1"/>
              </w:rPr>
              <w:t xml:space="preserve">NCR: </w:t>
            </w:r>
            <w:r w:rsidR="00FC4ADD" w:rsidRPr="0010133C">
              <w:rPr>
                <w:rFonts w:ascii="Arial" w:hAnsi="Arial" w:cs="Arial"/>
                <w:b/>
                <w:color w:val="FFFFFF" w:themeColor="background1"/>
              </w:rPr>
              <w:t>number and year:</w:t>
            </w:r>
          </w:p>
          <w:p w14:paraId="1ECE5635" w14:textId="11564B1F" w:rsidR="001742E0" w:rsidRPr="0010133C" w:rsidRDefault="001742E0" w:rsidP="00F76F16">
            <w:pPr>
              <w:spacing w:line="276" w:lineRule="auto"/>
              <w:rPr>
                <w:rFonts w:ascii="Arial" w:hAnsi="Arial" w:cs="Arial"/>
                <w:b/>
                <w:color w:val="FFFFFF" w:themeColor="background1"/>
              </w:rPr>
            </w:pPr>
            <w:r w:rsidRPr="0010133C">
              <w:rPr>
                <w:rFonts w:ascii="Arial" w:hAnsi="Arial" w:cs="Arial"/>
                <w:color w:val="FFFFFF" w:themeColor="background1"/>
              </w:rPr>
              <w:t xml:space="preserve"> </w:t>
            </w:r>
          </w:p>
        </w:tc>
        <w:tc>
          <w:tcPr>
            <w:tcW w:w="2404" w:type="dxa"/>
            <w:shd w:val="clear" w:color="auto" w:fill="285C4D"/>
          </w:tcPr>
          <w:p w14:paraId="6CCE02CC" w14:textId="119E2E3D" w:rsidR="001742E0" w:rsidRPr="0010133C" w:rsidRDefault="00B13183" w:rsidP="00F76F16">
            <w:pPr>
              <w:spacing w:line="276" w:lineRule="auto"/>
              <w:rPr>
                <w:rFonts w:ascii="Arial" w:hAnsi="Arial" w:cs="Arial"/>
                <w:b/>
                <w:color w:val="FFFFFF" w:themeColor="background1"/>
              </w:rPr>
            </w:pPr>
            <w:r w:rsidRPr="0010133C">
              <w:rPr>
                <w:rFonts w:ascii="Arial" w:hAnsi="Arial" w:cs="Arial"/>
                <w:b/>
                <w:color w:val="FFFFFF" w:themeColor="background1"/>
              </w:rPr>
              <w:t>NC grading</w:t>
            </w:r>
            <w:r w:rsidR="001742E0" w:rsidRPr="0010133C">
              <w:rPr>
                <w:rFonts w:ascii="Arial" w:hAnsi="Arial" w:cs="Arial"/>
                <w:b/>
                <w:color w:val="FFFFFF" w:themeColor="background1"/>
              </w:rPr>
              <w:t xml:space="preserve">: </w:t>
            </w:r>
          </w:p>
        </w:tc>
        <w:tc>
          <w:tcPr>
            <w:tcW w:w="1842" w:type="dxa"/>
            <w:shd w:val="clear" w:color="auto" w:fill="285C4D"/>
          </w:tcPr>
          <w:p w14:paraId="364E3A41" w14:textId="56165476" w:rsidR="001742E0" w:rsidRPr="0010133C" w:rsidRDefault="00B13183" w:rsidP="00F76F16">
            <w:pPr>
              <w:spacing w:line="276" w:lineRule="auto"/>
              <w:rPr>
                <w:rFonts w:ascii="Arial" w:hAnsi="Arial" w:cs="Arial"/>
                <w:b/>
                <w:color w:val="FFFFFF" w:themeColor="background1"/>
              </w:rPr>
            </w:pPr>
            <w:r w:rsidRPr="0010133C">
              <w:rPr>
                <w:rFonts w:ascii="Arial" w:hAnsi="Arial" w:cs="Arial"/>
                <w:b/>
                <w:color w:val="FFFFFF" w:themeColor="background1"/>
              </w:rPr>
              <w:t>Major</w:t>
            </w:r>
            <w:r w:rsidR="001742E0" w:rsidRPr="0010133C">
              <w:rPr>
                <w:rFonts w:ascii="Arial" w:hAnsi="Arial" w:cs="Arial"/>
                <w:b/>
                <w:color w:val="FFFFFF" w:themeColor="background1"/>
              </w:rPr>
              <w:t xml:space="preserve">       </w:t>
            </w:r>
            <w:sdt>
              <w:sdtPr>
                <w:rPr>
                  <w:rFonts w:ascii="Arial" w:hAnsi="Arial" w:cs="Arial"/>
                  <w:b/>
                  <w:color w:val="FFFFFF" w:themeColor="background1"/>
                  <w:sz w:val="24"/>
                  <w:szCs w:val="24"/>
                </w:rPr>
                <w:id w:val="1619266398"/>
                <w14:checkbox>
                  <w14:checked w14:val="0"/>
                  <w14:checkedState w14:val="2612" w14:font="Arial Unicode MS"/>
                  <w14:uncheckedState w14:val="2610" w14:font="Arial Unicode MS"/>
                </w14:checkbox>
              </w:sdtPr>
              <w:sdtEndPr/>
              <w:sdtContent>
                <w:r w:rsidR="001742E0" w:rsidRPr="0010133C">
                  <w:rPr>
                    <w:rFonts w:ascii="Segoe UI Symbol" w:eastAsia="MS Gothic" w:hAnsi="Segoe UI Symbol" w:cs="Segoe UI Symbol"/>
                    <w:b/>
                    <w:color w:val="FFFFFF" w:themeColor="background1"/>
                    <w:sz w:val="24"/>
                    <w:szCs w:val="24"/>
                  </w:rPr>
                  <w:t>☐</w:t>
                </w:r>
              </w:sdtContent>
            </w:sdt>
            <w:r w:rsidR="001742E0" w:rsidRPr="0010133C">
              <w:rPr>
                <w:rFonts w:ascii="Arial" w:hAnsi="Arial" w:cs="Arial"/>
                <w:b/>
                <w:color w:val="FFFFFF" w:themeColor="background1"/>
              </w:rPr>
              <w:t xml:space="preserve">  </w:t>
            </w:r>
          </w:p>
        </w:tc>
        <w:tc>
          <w:tcPr>
            <w:tcW w:w="1754" w:type="dxa"/>
            <w:shd w:val="clear" w:color="auto" w:fill="285C4D"/>
          </w:tcPr>
          <w:p w14:paraId="721DAA0D" w14:textId="289B1899" w:rsidR="001742E0" w:rsidRPr="0010133C" w:rsidRDefault="001742E0" w:rsidP="00F76F16">
            <w:pPr>
              <w:spacing w:line="276" w:lineRule="auto"/>
              <w:rPr>
                <w:rFonts w:ascii="Arial" w:hAnsi="Arial" w:cs="Arial"/>
                <w:b/>
                <w:color w:val="FFFFFF" w:themeColor="background1"/>
              </w:rPr>
            </w:pPr>
            <w:r w:rsidRPr="0010133C">
              <w:rPr>
                <w:rFonts w:ascii="Arial" w:hAnsi="Arial" w:cs="Arial"/>
                <w:b/>
                <w:color w:val="FFFFFF" w:themeColor="background1"/>
              </w:rPr>
              <w:t>Min</w:t>
            </w:r>
            <w:r w:rsidR="00B13183" w:rsidRPr="0010133C">
              <w:rPr>
                <w:rFonts w:ascii="Arial" w:hAnsi="Arial" w:cs="Arial"/>
                <w:b/>
                <w:color w:val="FFFFFF" w:themeColor="background1"/>
              </w:rPr>
              <w:t>or</w:t>
            </w:r>
            <w:r w:rsidRPr="0010133C">
              <w:rPr>
                <w:rFonts w:ascii="Arial" w:hAnsi="Arial" w:cs="Arial"/>
                <w:b/>
                <w:color w:val="FFFFFF" w:themeColor="background1"/>
              </w:rPr>
              <w:t xml:space="preserve">      </w:t>
            </w:r>
            <w:sdt>
              <w:sdtPr>
                <w:rPr>
                  <w:rFonts w:ascii="Arial" w:hAnsi="Arial" w:cs="Arial"/>
                  <w:b/>
                  <w:color w:val="FFFFFF" w:themeColor="background1"/>
                  <w:sz w:val="24"/>
                  <w:szCs w:val="24"/>
                </w:rPr>
                <w:id w:val="942037930"/>
                <w14:checkbox>
                  <w14:checked w14:val="0"/>
                  <w14:checkedState w14:val="2612" w14:font="Arial Unicode MS"/>
                  <w14:uncheckedState w14:val="2610" w14:font="Arial Unicode MS"/>
                </w14:checkbox>
              </w:sdtPr>
              <w:sdtEndPr/>
              <w:sdtContent>
                <w:r w:rsidRPr="0010133C">
                  <w:rPr>
                    <w:rFonts w:ascii="Segoe UI Symbol" w:eastAsia="MS Gothic" w:hAnsi="Segoe UI Symbol" w:cs="Segoe UI Symbol"/>
                    <w:b/>
                    <w:color w:val="FFFFFF" w:themeColor="background1"/>
                    <w:sz w:val="24"/>
                    <w:szCs w:val="24"/>
                  </w:rPr>
                  <w:t>☐</w:t>
                </w:r>
              </w:sdtContent>
            </w:sdt>
            <w:r w:rsidRPr="0010133C">
              <w:rPr>
                <w:rFonts w:ascii="Arial" w:hAnsi="Arial" w:cs="Arial"/>
                <w:b/>
                <w:color w:val="FFFFFF" w:themeColor="background1"/>
              </w:rPr>
              <w:t xml:space="preserve"> </w:t>
            </w:r>
          </w:p>
        </w:tc>
      </w:tr>
      <w:tr w:rsidR="00386300" w:rsidRPr="007A3B01" w14:paraId="13CFC115" w14:textId="77777777" w:rsidTr="0010133C">
        <w:tc>
          <w:tcPr>
            <w:tcW w:w="3120" w:type="dxa"/>
            <w:shd w:val="clear" w:color="auto" w:fill="285C4D"/>
          </w:tcPr>
          <w:p w14:paraId="78F88C39" w14:textId="340FA5C2" w:rsidR="001742E0" w:rsidRPr="0010133C" w:rsidRDefault="00B13183" w:rsidP="00F76F16">
            <w:pPr>
              <w:spacing w:line="276" w:lineRule="auto"/>
              <w:rPr>
                <w:rFonts w:ascii="Arial" w:hAnsi="Arial" w:cs="Arial"/>
                <w:b/>
                <w:color w:val="FFFFFF" w:themeColor="background1"/>
              </w:rPr>
            </w:pPr>
            <w:r w:rsidRPr="0010133C">
              <w:rPr>
                <w:rFonts w:ascii="Arial" w:hAnsi="Arial" w:cs="Arial"/>
                <w:b/>
                <w:color w:val="FFFFFF" w:themeColor="background1"/>
                <w:lang w:val="en-GB"/>
              </w:rPr>
              <w:t>Standard &amp; Requirement:</w:t>
            </w:r>
          </w:p>
        </w:tc>
        <w:tc>
          <w:tcPr>
            <w:tcW w:w="6000" w:type="dxa"/>
            <w:gridSpan w:val="3"/>
            <w:shd w:val="clear" w:color="auto" w:fill="285C4D"/>
          </w:tcPr>
          <w:p w14:paraId="72286C4D" w14:textId="0DA7961D" w:rsidR="001742E0" w:rsidRPr="0010133C" w:rsidRDefault="001742E0" w:rsidP="00F76F16">
            <w:pPr>
              <w:pStyle w:val="Sidehoved"/>
              <w:spacing w:beforeLines="10" w:before="24" w:afterLines="10" w:after="24"/>
              <w:jc w:val="left"/>
              <w:rPr>
                <w:rFonts w:ascii="Arial" w:hAnsi="Arial" w:cs="Arial"/>
                <w:color w:val="FFFFFF" w:themeColor="background1"/>
                <w:lang w:val="da-DK"/>
              </w:rPr>
            </w:pPr>
          </w:p>
        </w:tc>
      </w:tr>
      <w:tr w:rsidR="001742E0" w:rsidRPr="007A3B01" w14:paraId="54662B0B" w14:textId="77777777" w:rsidTr="0010133C">
        <w:tc>
          <w:tcPr>
            <w:tcW w:w="9120" w:type="dxa"/>
            <w:gridSpan w:val="4"/>
            <w:shd w:val="clear" w:color="auto" w:fill="285C4D"/>
          </w:tcPr>
          <w:p w14:paraId="354C8A66" w14:textId="49FDC1DB" w:rsidR="001742E0" w:rsidRPr="0010133C" w:rsidRDefault="00B13183" w:rsidP="00F76F16">
            <w:pPr>
              <w:spacing w:line="276" w:lineRule="auto"/>
              <w:rPr>
                <w:rFonts w:ascii="Arial" w:hAnsi="Arial" w:cs="Arial"/>
                <w:b/>
                <w:color w:val="FFFFFF" w:themeColor="background1"/>
                <w:lang w:val="da-DK"/>
              </w:rPr>
            </w:pPr>
            <w:r w:rsidRPr="0010133C">
              <w:rPr>
                <w:rFonts w:ascii="Arial" w:hAnsi="Arial" w:cs="Arial"/>
                <w:b/>
                <w:color w:val="FFFFFF" w:themeColor="background1"/>
                <w:lang w:val="en-GB"/>
              </w:rPr>
              <w:t>Description of Non-conformance:</w:t>
            </w:r>
          </w:p>
        </w:tc>
      </w:tr>
      <w:tr w:rsidR="001742E0" w:rsidRPr="006A2730" w14:paraId="29834881" w14:textId="77777777" w:rsidTr="0010133C">
        <w:tc>
          <w:tcPr>
            <w:tcW w:w="9120" w:type="dxa"/>
            <w:gridSpan w:val="4"/>
            <w:shd w:val="clear" w:color="auto" w:fill="285C4D"/>
          </w:tcPr>
          <w:p w14:paraId="53B068F6" w14:textId="19826F43" w:rsidR="00C71F96" w:rsidRPr="0010133C" w:rsidRDefault="00C71F96" w:rsidP="00C71F96">
            <w:pPr>
              <w:pStyle w:val="Sidehoved"/>
              <w:spacing w:beforeLines="10" w:before="24" w:afterLines="10" w:after="24"/>
              <w:ind w:left="33"/>
              <w:rPr>
                <w:rFonts w:ascii="Arial" w:hAnsi="Arial" w:cs="Arial"/>
                <w:color w:val="FFFFFF" w:themeColor="background1"/>
              </w:rPr>
            </w:pPr>
            <w:r w:rsidRPr="0010133C">
              <w:rPr>
                <w:rFonts w:ascii="Arial" w:hAnsi="Arial" w:cs="Arial"/>
                <w:color w:val="FFFFFF" w:themeColor="background1"/>
              </w:rPr>
              <w:t>[To provide full information about revealed non-conformance and about its relation to above mentioned requirement(s).</w:t>
            </w:r>
          </w:p>
          <w:p w14:paraId="3BF3256C" w14:textId="77777777" w:rsidR="00C71F96" w:rsidRPr="0010133C" w:rsidRDefault="00C71F96" w:rsidP="00C71F96">
            <w:pPr>
              <w:pStyle w:val="Sidehoved"/>
              <w:spacing w:beforeLines="10" w:before="24" w:afterLines="10" w:after="24"/>
              <w:ind w:left="33"/>
              <w:rPr>
                <w:rFonts w:ascii="Arial" w:hAnsi="Arial" w:cs="Arial"/>
                <w:color w:val="FFFFFF" w:themeColor="background1"/>
              </w:rPr>
            </w:pPr>
          </w:p>
          <w:p w14:paraId="31B77551" w14:textId="77777777" w:rsidR="00C71F96" w:rsidRPr="0010133C" w:rsidRDefault="00C71F96" w:rsidP="00C71F96">
            <w:pPr>
              <w:pStyle w:val="Sidehoved"/>
              <w:spacing w:beforeLines="10" w:before="24" w:afterLines="10" w:after="24"/>
              <w:ind w:left="33"/>
              <w:rPr>
                <w:rFonts w:ascii="Arial" w:hAnsi="Arial" w:cs="Arial"/>
                <w:color w:val="FFFFFF" w:themeColor="background1"/>
              </w:rPr>
            </w:pPr>
            <w:r w:rsidRPr="0010133C">
              <w:rPr>
                <w:rFonts w:ascii="Arial" w:hAnsi="Arial" w:cs="Arial"/>
                <w:color w:val="FFFFFF" w:themeColor="background1"/>
              </w:rPr>
              <w:t xml:space="preserve">To include the reference to specific evidences and to cite any documentary confirmations. </w:t>
            </w:r>
          </w:p>
          <w:p w14:paraId="661C76FF" w14:textId="77777777" w:rsidR="00C71F96" w:rsidRPr="0010133C" w:rsidRDefault="00C71F96" w:rsidP="00C71F96">
            <w:pPr>
              <w:pStyle w:val="Sidehoved"/>
              <w:spacing w:beforeLines="10" w:before="24" w:afterLines="10" w:after="24"/>
              <w:ind w:left="33"/>
              <w:rPr>
                <w:rFonts w:ascii="Arial" w:hAnsi="Arial" w:cs="Arial"/>
                <w:color w:val="FFFFFF" w:themeColor="background1"/>
              </w:rPr>
            </w:pPr>
            <w:r w:rsidRPr="0010133C">
              <w:rPr>
                <w:rFonts w:ascii="Arial" w:hAnsi="Arial" w:cs="Arial"/>
                <w:color w:val="FFFFFF" w:themeColor="background1"/>
              </w:rPr>
              <w:t>If there are several evidence paragraphs, then to combine them for theirs description.</w:t>
            </w:r>
          </w:p>
          <w:p w14:paraId="6D0DF4EB" w14:textId="77777777" w:rsidR="00C71F96" w:rsidRPr="0010133C" w:rsidRDefault="00C71F96" w:rsidP="00C71F96">
            <w:pPr>
              <w:pStyle w:val="Sidehoved"/>
              <w:spacing w:beforeLines="10" w:before="24" w:afterLines="10" w:after="24"/>
              <w:ind w:left="33"/>
              <w:rPr>
                <w:rFonts w:ascii="Arial" w:hAnsi="Arial" w:cs="Arial"/>
                <w:color w:val="FFFFFF" w:themeColor="background1"/>
              </w:rPr>
            </w:pPr>
            <w:r w:rsidRPr="0010133C">
              <w:rPr>
                <w:rFonts w:ascii="Arial" w:hAnsi="Arial" w:cs="Arial"/>
                <w:color w:val="FFFFFF" w:themeColor="background1"/>
              </w:rPr>
              <w:t>It is important to have precise details, but shortly described.</w:t>
            </w:r>
          </w:p>
          <w:p w14:paraId="69D19D0F" w14:textId="4B79C4DF" w:rsidR="001742E0" w:rsidRPr="0010133C" w:rsidRDefault="00C71F96" w:rsidP="00C71F96">
            <w:pPr>
              <w:pStyle w:val="Sidehoved"/>
              <w:spacing w:beforeLines="10" w:before="24" w:afterLines="10" w:after="24"/>
              <w:ind w:left="33"/>
              <w:rPr>
                <w:rFonts w:ascii="Arial" w:hAnsi="Arial" w:cs="Arial"/>
                <w:color w:val="FFFFFF" w:themeColor="background1"/>
                <w:lang w:val="en-US"/>
              </w:rPr>
            </w:pPr>
            <w:r w:rsidRPr="0010133C">
              <w:rPr>
                <w:rFonts w:ascii="Arial" w:hAnsi="Arial" w:cs="Arial"/>
                <w:color w:val="FFFFFF" w:themeColor="background1"/>
              </w:rPr>
              <w:t>When it is needed, to describe spatial scope of non-conformances, as for example, limited local zone or systematic character through all operations. For several chain platforms of chain-of-custody certificate, to specify, if non-conformance was given at a “central office” level or “platforms-members” level; for group chain-of-custody certificates, to specify “Group manager” or “Group member”; for group forest management certificate, to specify “Group enterprise” or “Group member”.]</w:t>
            </w:r>
          </w:p>
        </w:tc>
      </w:tr>
      <w:tr w:rsidR="00386300" w:rsidRPr="006A2730" w14:paraId="52781066" w14:textId="77777777" w:rsidTr="0010133C">
        <w:tc>
          <w:tcPr>
            <w:tcW w:w="3120" w:type="dxa"/>
            <w:shd w:val="clear" w:color="auto" w:fill="285C4D"/>
          </w:tcPr>
          <w:p w14:paraId="2C814C10" w14:textId="0A5CCB68" w:rsidR="001742E0" w:rsidRPr="0010133C" w:rsidRDefault="00D52AA8" w:rsidP="00F76F16">
            <w:pPr>
              <w:spacing w:line="276" w:lineRule="auto"/>
              <w:rPr>
                <w:rFonts w:ascii="Arial" w:hAnsi="Arial" w:cs="Arial"/>
                <w:b/>
                <w:color w:val="FFFFFF" w:themeColor="background1"/>
              </w:rPr>
            </w:pPr>
            <w:r w:rsidRPr="0010133C">
              <w:rPr>
                <w:rFonts w:ascii="Arial" w:hAnsi="Arial" w:cs="Arial"/>
                <w:b/>
                <w:color w:val="FFFFFF" w:themeColor="background1"/>
              </w:rPr>
              <w:t>Corrective action request</w:t>
            </w:r>
          </w:p>
        </w:tc>
        <w:tc>
          <w:tcPr>
            <w:tcW w:w="6000" w:type="dxa"/>
            <w:gridSpan w:val="3"/>
            <w:shd w:val="clear" w:color="auto" w:fill="285C4D"/>
          </w:tcPr>
          <w:p w14:paraId="22A6C1A3" w14:textId="77777777" w:rsidR="00C71F96" w:rsidRPr="0010133C" w:rsidRDefault="00C71F96" w:rsidP="00C71F96">
            <w:pPr>
              <w:rPr>
                <w:rFonts w:ascii="Arial" w:hAnsi="Arial" w:cs="Arial"/>
                <w:color w:val="FFFFFF" w:themeColor="background1"/>
                <w:lang w:val="en-GB"/>
              </w:rPr>
            </w:pPr>
            <w:r w:rsidRPr="0010133C">
              <w:rPr>
                <w:rFonts w:ascii="Arial" w:hAnsi="Arial" w:cs="Arial"/>
                <w:color w:val="FFFFFF" w:themeColor="background1"/>
                <w:lang w:val="en-GB"/>
              </w:rPr>
              <w:t>Organisation shall implement corrective actions to demonstrate conformance with the requirement(s) referenced above.</w:t>
            </w:r>
          </w:p>
          <w:p w14:paraId="4DA1C7BA" w14:textId="725F5105" w:rsidR="001742E0" w:rsidRPr="0010133C" w:rsidRDefault="00C71F96" w:rsidP="00C71F96">
            <w:pPr>
              <w:spacing w:line="276" w:lineRule="auto"/>
              <w:rPr>
                <w:rFonts w:ascii="Arial" w:hAnsi="Arial" w:cs="Arial"/>
                <w:color w:val="FFFFFF" w:themeColor="background1"/>
                <w:lang w:val="en-US"/>
              </w:rPr>
            </w:pPr>
            <w:r w:rsidRPr="0010133C">
              <w:rPr>
                <w:rFonts w:ascii="Arial" w:hAnsi="Arial" w:cs="Arial"/>
                <w:color w:val="FFFFFF" w:themeColor="background1"/>
                <w:lang w:val="en-GB"/>
              </w:rPr>
              <w:t>Note: Effective corrective actions focus on addressing the specific occurrence described in evidence above, as well as the root cause to eliminate and prevent recurrence of the non-conformance.</w:t>
            </w:r>
          </w:p>
        </w:tc>
      </w:tr>
      <w:tr w:rsidR="00386300" w:rsidRPr="006A2730" w14:paraId="20A5DF5D" w14:textId="77777777" w:rsidTr="0010133C">
        <w:tc>
          <w:tcPr>
            <w:tcW w:w="3120" w:type="dxa"/>
            <w:shd w:val="clear" w:color="auto" w:fill="285C4D"/>
          </w:tcPr>
          <w:p w14:paraId="6319ED1F" w14:textId="7B8F78E9" w:rsidR="001742E0" w:rsidRPr="0010133C" w:rsidRDefault="00D52AA8" w:rsidP="00F76F16">
            <w:pPr>
              <w:spacing w:line="276" w:lineRule="auto"/>
              <w:rPr>
                <w:rFonts w:ascii="Arial" w:hAnsi="Arial" w:cs="Arial"/>
                <w:b/>
                <w:color w:val="FFFFFF" w:themeColor="background1"/>
              </w:rPr>
            </w:pPr>
            <w:r w:rsidRPr="0010133C">
              <w:rPr>
                <w:rFonts w:ascii="Arial" w:hAnsi="Arial" w:cs="Arial"/>
                <w:b/>
                <w:color w:val="FFFFFF" w:themeColor="background1"/>
              </w:rPr>
              <w:t>Conformance deadline</w:t>
            </w:r>
          </w:p>
        </w:tc>
        <w:tc>
          <w:tcPr>
            <w:tcW w:w="6000" w:type="dxa"/>
            <w:gridSpan w:val="3"/>
            <w:shd w:val="clear" w:color="auto" w:fill="285C4D"/>
          </w:tcPr>
          <w:p w14:paraId="655C8BFA" w14:textId="77777777" w:rsidR="00C71F96" w:rsidRPr="0010133C" w:rsidRDefault="00C71F96" w:rsidP="00C71F96">
            <w:pPr>
              <w:rPr>
                <w:rFonts w:ascii="Arial" w:hAnsi="Arial" w:cs="Arial"/>
                <w:color w:val="FFFFFF" w:themeColor="background1"/>
                <w:lang w:val="en-GB"/>
              </w:rPr>
            </w:pPr>
            <w:r w:rsidRPr="0010133C">
              <w:rPr>
                <w:rFonts w:ascii="Arial" w:hAnsi="Arial" w:cs="Arial"/>
                <w:color w:val="FFFFFF" w:themeColor="background1"/>
                <w:lang w:val="en-GB"/>
              </w:rPr>
              <w:t>12 months from report finalization date</w:t>
            </w:r>
          </w:p>
          <w:p w14:paraId="2A72D0C9" w14:textId="77777777" w:rsidR="00C71F96" w:rsidRPr="0010133C" w:rsidRDefault="00C71F96" w:rsidP="00C71F96">
            <w:pPr>
              <w:rPr>
                <w:rFonts w:ascii="Arial" w:hAnsi="Arial" w:cs="Arial"/>
                <w:color w:val="FFFFFF" w:themeColor="background1"/>
                <w:lang w:val="en-GB"/>
              </w:rPr>
            </w:pPr>
            <w:r w:rsidRPr="0010133C">
              <w:rPr>
                <w:rFonts w:ascii="Arial" w:hAnsi="Arial" w:cs="Arial"/>
                <w:color w:val="FFFFFF" w:themeColor="background1"/>
                <w:lang w:val="en-GB"/>
              </w:rPr>
              <w:t>Prior to (re)certification</w:t>
            </w:r>
          </w:p>
          <w:p w14:paraId="11C07621" w14:textId="77777777" w:rsidR="00C71F96" w:rsidRPr="0010133C" w:rsidRDefault="00C71F96" w:rsidP="00C71F96">
            <w:pPr>
              <w:rPr>
                <w:rFonts w:ascii="Arial" w:hAnsi="Arial" w:cs="Arial"/>
                <w:color w:val="FFFFFF" w:themeColor="background1"/>
                <w:lang w:val="en-GB"/>
              </w:rPr>
            </w:pPr>
            <w:r w:rsidRPr="0010133C">
              <w:rPr>
                <w:rFonts w:ascii="Arial" w:hAnsi="Arial" w:cs="Arial"/>
                <w:color w:val="FFFFFF" w:themeColor="background1"/>
                <w:lang w:val="en-GB"/>
              </w:rPr>
              <w:t>By the next annual audit</w:t>
            </w:r>
          </w:p>
          <w:p w14:paraId="41FCF73E" w14:textId="1F8091ED" w:rsidR="001742E0" w:rsidRPr="0010133C" w:rsidRDefault="00C71F96" w:rsidP="00C71F96">
            <w:pPr>
              <w:spacing w:line="276" w:lineRule="auto"/>
              <w:rPr>
                <w:rFonts w:ascii="Arial" w:hAnsi="Arial" w:cs="Arial"/>
                <w:color w:val="FFFFFF" w:themeColor="background1"/>
                <w:lang w:val="en-US"/>
              </w:rPr>
            </w:pPr>
            <w:r w:rsidRPr="0010133C">
              <w:rPr>
                <w:rFonts w:ascii="Arial" w:hAnsi="Arial" w:cs="Arial"/>
                <w:color w:val="FFFFFF" w:themeColor="background1"/>
                <w:lang w:val="en-GB"/>
              </w:rPr>
              <w:t>X months from report finalization date (dd</w:t>
            </w:r>
            <w:r w:rsidRPr="0010133C">
              <w:rPr>
                <w:rFonts w:ascii="Arial" w:hAnsi="Arial" w:cs="Arial"/>
                <w:color w:val="FFFFFF" w:themeColor="background1"/>
                <w:lang w:val="en-US"/>
              </w:rPr>
              <w:t>/mm/yyyy)</w:t>
            </w:r>
          </w:p>
        </w:tc>
      </w:tr>
      <w:tr w:rsidR="00386300" w:rsidRPr="006A2730" w14:paraId="0592406C" w14:textId="77777777" w:rsidTr="0010133C">
        <w:tc>
          <w:tcPr>
            <w:tcW w:w="3120" w:type="dxa"/>
            <w:shd w:val="clear" w:color="auto" w:fill="285C4D"/>
          </w:tcPr>
          <w:p w14:paraId="1676C476" w14:textId="2BF76086" w:rsidR="001742E0" w:rsidRPr="0010133C" w:rsidRDefault="00C71F96" w:rsidP="00F76F16">
            <w:pPr>
              <w:spacing w:line="276" w:lineRule="auto"/>
              <w:rPr>
                <w:rFonts w:ascii="Arial" w:hAnsi="Arial" w:cs="Arial"/>
                <w:b/>
                <w:color w:val="FFFFFF" w:themeColor="background1"/>
              </w:rPr>
            </w:pPr>
            <w:r w:rsidRPr="0010133C">
              <w:rPr>
                <w:rFonts w:ascii="Arial" w:hAnsi="Arial" w:cs="Arial"/>
                <w:b/>
                <w:color w:val="FFFFFF" w:themeColor="background1"/>
              </w:rPr>
              <w:t>Site evidence:</w:t>
            </w:r>
          </w:p>
        </w:tc>
        <w:tc>
          <w:tcPr>
            <w:tcW w:w="6000" w:type="dxa"/>
            <w:gridSpan w:val="3"/>
            <w:shd w:val="clear" w:color="auto" w:fill="285C4D"/>
          </w:tcPr>
          <w:p w14:paraId="6D98E5DA" w14:textId="77777777" w:rsidR="00C71F96" w:rsidRPr="0010133C" w:rsidRDefault="00C71F96" w:rsidP="00C71F96">
            <w:pPr>
              <w:pStyle w:val="Sidehoved"/>
              <w:spacing w:beforeLines="10" w:before="24" w:afterLines="10" w:after="24"/>
              <w:rPr>
                <w:rFonts w:ascii="Arial" w:hAnsi="Arial" w:cs="Arial"/>
                <w:color w:val="FFFFFF" w:themeColor="background1"/>
              </w:rPr>
            </w:pPr>
            <w:r w:rsidRPr="0010133C">
              <w:rPr>
                <w:rFonts w:ascii="Arial" w:hAnsi="Arial" w:cs="Arial"/>
                <w:color w:val="FFFFFF" w:themeColor="background1"/>
              </w:rPr>
              <w:t>PEND</w:t>
            </w:r>
          </w:p>
          <w:p w14:paraId="1DB6DD99" w14:textId="77777777" w:rsidR="00C71F96" w:rsidRPr="0010133C" w:rsidRDefault="00C71F96" w:rsidP="00C71F96">
            <w:pPr>
              <w:pStyle w:val="Sidehoved"/>
              <w:spacing w:beforeLines="10" w:before="24" w:afterLines="10" w:after="24"/>
              <w:rPr>
                <w:rFonts w:ascii="Arial" w:hAnsi="Arial" w:cs="Arial"/>
                <w:color w:val="FFFFFF" w:themeColor="background1"/>
              </w:rPr>
            </w:pPr>
            <w:r w:rsidRPr="0010133C">
              <w:rPr>
                <w:rFonts w:ascii="Arial" w:hAnsi="Arial" w:cs="Arial"/>
                <w:color w:val="FFFFFF" w:themeColor="background1"/>
              </w:rPr>
              <w:t xml:space="preserve">[Notice: TM might take a decision to require from Organization to fill this section. Short description of what Organization prepared as evidences for actions taken for correction of prime causes and non-conformances. </w:t>
            </w:r>
          </w:p>
          <w:p w14:paraId="655B95E4" w14:textId="0B6004BC" w:rsidR="001742E0" w:rsidRPr="0010133C" w:rsidRDefault="00C71F96" w:rsidP="00C71F96">
            <w:pPr>
              <w:pStyle w:val="Sidehoved"/>
              <w:spacing w:beforeLines="10" w:before="24" w:afterLines="10" w:after="24"/>
              <w:jc w:val="left"/>
              <w:rPr>
                <w:rFonts w:ascii="Arial" w:hAnsi="Arial" w:cs="Arial"/>
                <w:color w:val="FFFFFF" w:themeColor="background1"/>
                <w:lang w:val="en-US"/>
              </w:rPr>
            </w:pPr>
            <w:r w:rsidRPr="0010133C">
              <w:rPr>
                <w:rFonts w:ascii="Arial" w:hAnsi="Arial" w:cs="Arial"/>
                <w:color w:val="FFFFFF" w:themeColor="background1"/>
              </w:rPr>
              <w:t>When NCR is rose up to major, to save an initial text here, to add new evidences, when it’s applicable, and to use dates in order to distinguish them.]</w:t>
            </w:r>
          </w:p>
        </w:tc>
      </w:tr>
      <w:tr w:rsidR="00C71F96" w:rsidRPr="006A2730" w14:paraId="5527B5E9" w14:textId="77777777" w:rsidTr="0010133C">
        <w:tc>
          <w:tcPr>
            <w:tcW w:w="3120" w:type="dxa"/>
            <w:shd w:val="clear" w:color="auto" w:fill="285C4D"/>
          </w:tcPr>
          <w:p w14:paraId="56BE149F" w14:textId="1504FA4A" w:rsidR="00C71F96" w:rsidRPr="0010133C" w:rsidRDefault="00C71F96" w:rsidP="00C71F96">
            <w:pPr>
              <w:spacing w:line="276" w:lineRule="auto"/>
              <w:rPr>
                <w:rFonts w:ascii="Arial" w:hAnsi="Arial" w:cs="Arial"/>
                <w:b/>
                <w:color w:val="FFFFFF" w:themeColor="background1"/>
                <w:lang w:val="en-US"/>
              </w:rPr>
            </w:pPr>
            <w:r w:rsidRPr="0010133C">
              <w:rPr>
                <w:rFonts w:ascii="Arial" w:hAnsi="Arial" w:cs="Arial"/>
                <w:b/>
                <w:color w:val="FFFFFF" w:themeColor="background1"/>
                <w:lang w:val="en-US"/>
              </w:rPr>
              <w:t>Result of evaluation of documentation:</w:t>
            </w:r>
          </w:p>
        </w:tc>
        <w:tc>
          <w:tcPr>
            <w:tcW w:w="6000" w:type="dxa"/>
            <w:gridSpan w:val="3"/>
            <w:shd w:val="clear" w:color="auto" w:fill="285C4D"/>
          </w:tcPr>
          <w:p w14:paraId="2905E4FA" w14:textId="77777777" w:rsidR="00C71F96" w:rsidRPr="0010133C" w:rsidRDefault="00C71F96" w:rsidP="00C71F96">
            <w:pPr>
              <w:pStyle w:val="Sidehoved"/>
              <w:spacing w:beforeLines="10" w:before="24" w:afterLines="10" w:after="24"/>
              <w:rPr>
                <w:rFonts w:ascii="Arial" w:hAnsi="Arial" w:cs="Arial"/>
                <w:color w:val="FFFFFF" w:themeColor="background1"/>
              </w:rPr>
            </w:pPr>
            <w:r w:rsidRPr="0010133C">
              <w:rPr>
                <w:rFonts w:ascii="Arial" w:hAnsi="Arial" w:cs="Arial"/>
                <w:color w:val="FFFFFF" w:themeColor="background1"/>
              </w:rPr>
              <w:t>PEND</w:t>
            </w:r>
          </w:p>
          <w:p w14:paraId="622E02B7" w14:textId="77777777" w:rsidR="00C71F96" w:rsidRPr="0010133C" w:rsidRDefault="00C71F96" w:rsidP="00C71F96">
            <w:pPr>
              <w:pStyle w:val="Sidehoved"/>
              <w:spacing w:beforeLines="10" w:before="24" w:afterLines="10" w:after="24"/>
              <w:rPr>
                <w:rFonts w:ascii="Arial" w:hAnsi="Arial" w:cs="Arial"/>
                <w:color w:val="FFFFFF" w:themeColor="background1"/>
              </w:rPr>
            </w:pPr>
            <w:r w:rsidRPr="0010133C">
              <w:rPr>
                <w:rFonts w:ascii="Arial" w:hAnsi="Arial" w:cs="Arial"/>
                <w:color w:val="FFFFFF" w:themeColor="background1"/>
              </w:rPr>
              <w:t>[Auditor conclusions based on evaluation of evidences above. Conclusions should be clearly described adequately to evidences for closing or saving NCR as open.</w:t>
            </w:r>
          </w:p>
          <w:p w14:paraId="4AF93309" w14:textId="1A2B13A7" w:rsidR="00C71F96" w:rsidRPr="0010133C" w:rsidRDefault="00C71F96" w:rsidP="00C71F96">
            <w:pPr>
              <w:spacing w:line="276" w:lineRule="auto"/>
              <w:rPr>
                <w:rFonts w:ascii="Arial" w:hAnsi="Arial" w:cs="Arial"/>
                <w:color w:val="FFFFFF" w:themeColor="background1"/>
                <w:lang w:val="en-US"/>
              </w:rPr>
            </w:pPr>
            <w:r w:rsidRPr="0010133C">
              <w:rPr>
                <w:rFonts w:ascii="Arial" w:hAnsi="Arial" w:cs="Arial"/>
                <w:color w:val="FFFFFF" w:themeColor="background1"/>
                <w:lang w:val="en-GB"/>
              </w:rPr>
              <w:t>When NCR is rose up to major, to save an initial text here, to add new evidences, when it’s applicable, and to use dates in order to distinguish them.]</w:t>
            </w:r>
          </w:p>
        </w:tc>
      </w:tr>
      <w:tr w:rsidR="00C71F96" w:rsidRPr="007A3B01" w14:paraId="05BC32DF" w14:textId="77777777" w:rsidTr="0010133C">
        <w:tc>
          <w:tcPr>
            <w:tcW w:w="3120" w:type="dxa"/>
            <w:shd w:val="clear" w:color="auto" w:fill="285C4D"/>
          </w:tcPr>
          <w:p w14:paraId="6F7A9D15" w14:textId="77777777" w:rsidR="00C71F96" w:rsidRPr="0010133C" w:rsidRDefault="00C71F96" w:rsidP="00C71F96">
            <w:pPr>
              <w:spacing w:line="276" w:lineRule="auto"/>
              <w:rPr>
                <w:rFonts w:ascii="Arial" w:hAnsi="Arial" w:cs="Arial"/>
                <w:b/>
                <w:color w:val="FFFFFF" w:themeColor="background1"/>
              </w:rPr>
            </w:pPr>
            <w:r w:rsidRPr="0010133C">
              <w:rPr>
                <w:rFonts w:ascii="Arial" w:hAnsi="Arial" w:cs="Arial"/>
                <w:b/>
                <w:color w:val="FFFFFF" w:themeColor="background1"/>
              </w:rPr>
              <w:t>NCR Status:</w:t>
            </w:r>
          </w:p>
        </w:tc>
        <w:tc>
          <w:tcPr>
            <w:tcW w:w="6000" w:type="dxa"/>
            <w:gridSpan w:val="3"/>
            <w:shd w:val="clear" w:color="auto" w:fill="285C4D"/>
          </w:tcPr>
          <w:p w14:paraId="4DE92EFB" w14:textId="60D0594C" w:rsidR="00C71F96" w:rsidRPr="0010133C" w:rsidRDefault="00B13183" w:rsidP="00C71F96">
            <w:pPr>
              <w:spacing w:line="276" w:lineRule="auto"/>
              <w:rPr>
                <w:rFonts w:ascii="Arial" w:hAnsi="Arial" w:cs="Arial"/>
                <w:b/>
                <w:color w:val="FFFFFF" w:themeColor="background1"/>
              </w:rPr>
            </w:pPr>
            <w:r w:rsidRPr="0010133C">
              <w:rPr>
                <w:rFonts w:ascii="Arial" w:hAnsi="Arial" w:cs="Arial"/>
                <w:b/>
                <w:color w:val="FFFFFF" w:themeColor="background1"/>
              </w:rPr>
              <w:t>OPEN</w:t>
            </w:r>
          </w:p>
        </w:tc>
      </w:tr>
      <w:tr w:rsidR="00B13183" w:rsidRPr="006A2730" w14:paraId="5B393C88" w14:textId="77777777" w:rsidTr="0010133C">
        <w:tc>
          <w:tcPr>
            <w:tcW w:w="3120" w:type="dxa"/>
            <w:shd w:val="clear" w:color="auto" w:fill="285C4D"/>
          </w:tcPr>
          <w:p w14:paraId="1FF846C4" w14:textId="2559809B" w:rsidR="00B13183" w:rsidRPr="0010133C" w:rsidRDefault="00B13183" w:rsidP="00B13183">
            <w:pPr>
              <w:spacing w:line="276" w:lineRule="auto"/>
              <w:rPr>
                <w:rFonts w:ascii="Arial" w:hAnsi="Arial" w:cs="Arial"/>
                <w:b/>
                <w:color w:val="FFFFFF" w:themeColor="background1"/>
              </w:rPr>
            </w:pPr>
            <w:r w:rsidRPr="0010133C">
              <w:rPr>
                <w:rFonts w:ascii="Arial" w:hAnsi="Arial" w:cs="Arial"/>
                <w:b/>
                <w:color w:val="FFFFFF" w:themeColor="background1"/>
              </w:rPr>
              <w:t>Comments (optional):</w:t>
            </w:r>
          </w:p>
        </w:tc>
        <w:tc>
          <w:tcPr>
            <w:tcW w:w="6000" w:type="dxa"/>
            <w:gridSpan w:val="3"/>
            <w:shd w:val="clear" w:color="auto" w:fill="285C4D"/>
          </w:tcPr>
          <w:p w14:paraId="12BF980F" w14:textId="6655268A" w:rsidR="00B13183" w:rsidRPr="0010133C" w:rsidRDefault="00B13183" w:rsidP="00B13183">
            <w:pPr>
              <w:pStyle w:val="Sidehoved"/>
              <w:spacing w:beforeLines="10" w:before="24" w:afterLines="10" w:after="24"/>
              <w:jc w:val="left"/>
              <w:rPr>
                <w:rFonts w:ascii="Arial" w:hAnsi="Arial" w:cs="Arial"/>
                <w:color w:val="FFFFFF" w:themeColor="background1"/>
                <w:lang w:val="en-US"/>
              </w:rPr>
            </w:pPr>
            <w:r w:rsidRPr="0010133C">
              <w:rPr>
                <w:rFonts w:ascii="Arial" w:hAnsi="Arial" w:cs="Arial"/>
                <w:color w:val="FFFFFF" w:themeColor="background1"/>
              </w:rPr>
              <w:t>[Use for reference, when rising the status of NCRs and/or other corresponding comments]</w:t>
            </w:r>
          </w:p>
        </w:tc>
      </w:tr>
    </w:tbl>
    <w:p w14:paraId="3DD41961" w14:textId="77777777" w:rsidR="001742E0" w:rsidRPr="00B13183" w:rsidRDefault="001742E0" w:rsidP="001742E0">
      <w:pPr>
        <w:rPr>
          <w:rFonts w:ascii="Arial" w:hAnsi="Arial" w:cs="Arial"/>
          <w:szCs w:val="20"/>
          <w:lang w:val="en-US"/>
        </w:rPr>
      </w:pPr>
    </w:p>
    <w:p w14:paraId="0CDE6E44" w14:textId="77777777" w:rsidR="001742E0" w:rsidRPr="00B13183" w:rsidRDefault="001742E0" w:rsidP="001742E0">
      <w:pPr>
        <w:spacing w:after="160" w:line="259" w:lineRule="auto"/>
        <w:rPr>
          <w:rFonts w:ascii="Arial" w:eastAsiaTheme="majorEastAsia" w:hAnsi="Arial" w:cs="Arial"/>
          <w:b/>
          <w:bCs/>
          <w:color w:val="4E917A"/>
          <w:sz w:val="24"/>
          <w:szCs w:val="26"/>
          <w:lang w:val="en-US"/>
        </w:rPr>
      </w:pPr>
      <w:r w:rsidRPr="00B13183">
        <w:rPr>
          <w:rFonts w:ascii="Arial" w:hAnsi="Arial" w:cs="Arial"/>
          <w:lang w:val="en-US"/>
        </w:rPr>
        <w:br w:type="page"/>
      </w:r>
    </w:p>
    <w:p w14:paraId="4C38D9E1" w14:textId="5D497635" w:rsidR="001742E0" w:rsidRPr="0010133C" w:rsidRDefault="00C71803" w:rsidP="002F61D0">
      <w:pPr>
        <w:pStyle w:val="Overskrift2"/>
        <w:numPr>
          <w:ilvl w:val="0"/>
          <w:numId w:val="0"/>
        </w:numPr>
        <w:rPr>
          <w:rFonts w:ascii="Arial" w:hAnsi="Arial" w:cs="Arial"/>
          <w:color w:val="285C4D"/>
          <w:lang w:val="en-US"/>
        </w:rPr>
      </w:pPr>
      <w:r w:rsidRPr="0010133C">
        <w:rPr>
          <w:rFonts w:ascii="Arial" w:hAnsi="Arial" w:cs="Arial"/>
          <w:color w:val="285C4D"/>
          <w:lang w:val="en-US"/>
        </w:rPr>
        <w:lastRenderedPageBreak/>
        <w:t>3.3</w:t>
      </w:r>
      <w:r w:rsidR="001742E0" w:rsidRPr="0010133C">
        <w:rPr>
          <w:rFonts w:ascii="Arial" w:hAnsi="Arial" w:cs="Arial"/>
          <w:color w:val="285C4D"/>
          <w:lang w:val="en-US"/>
        </w:rPr>
        <w:t xml:space="preserve"> </w:t>
      </w:r>
      <w:r w:rsidR="002F61D0" w:rsidRPr="0010133C">
        <w:rPr>
          <w:rFonts w:ascii="Arial" w:hAnsi="Arial" w:cs="Arial"/>
          <w:color w:val="285C4D"/>
          <w:lang w:val="en-US"/>
        </w:rPr>
        <w:t>Closed Non-Conformity Reports</w:t>
      </w:r>
      <w:r w:rsidR="001742E0" w:rsidRPr="0010133C">
        <w:rPr>
          <w:rFonts w:ascii="Arial" w:hAnsi="Arial" w:cs="Arial"/>
          <w:color w:val="285C4D"/>
          <w:lang w:val="en-US"/>
        </w:rPr>
        <w:t xml:space="preserve"> (NCRs)</w:t>
      </w:r>
    </w:p>
    <w:p w14:paraId="3C0B68E7" w14:textId="77777777" w:rsidR="001742E0" w:rsidRPr="0042708E" w:rsidRDefault="001742E0" w:rsidP="001742E0">
      <w:pPr>
        <w:pStyle w:val="Overskrift2"/>
        <w:rPr>
          <w:rFonts w:ascii="Arial" w:hAnsi="Arial" w:cs="Arial"/>
          <w:lang w:val="en-US"/>
        </w:rPr>
        <w:sectPr w:rsidR="001742E0" w:rsidRPr="0042708E" w:rsidSect="0058675B">
          <w:footerReference w:type="default" r:id="rId11"/>
          <w:pgSz w:w="11906" w:h="16838"/>
          <w:pgMar w:top="1417" w:right="1417" w:bottom="1417" w:left="1417" w:header="708" w:footer="708" w:gutter="0"/>
          <w:cols w:space="708"/>
          <w:formProt w:val="0"/>
          <w:titlePg/>
          <w:docGrid w:linePitch="360"/>
        </w:sectPr>
      </w:pPr>
    </w:p>
    <w:tbl>
      <w:tblPr>
        <w:tblStyle w:val="Tabel-Gitter"/>
        <w:tblpPr w:leftFromText="180" w:rightFromText="180" w:vertAnchor="text" w:horzAnchor="margin" w:tblpY="93"/>
        <w:tblW w:w="9120"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shd w:val="clear" w:color="auto" w:fill="92D050"/>
        <w:tblLayout w:type="fixed"/>
        <w:tblLook w:val="04A0" w:firstRow="1" w:lastRow="0" w:firstColumn="1" w:lastColumn="0" w:noHBand="0" w:noVBand="1"/>
      </w:tblPr>
      <w:tblGrid>
        <w:gridCol w:w="3120"/>
        <w:gridCol w:w="2404"/>
        <w:gridCol w:w="1842"/>
        <w:gridCol w:w="1754"/>
      </w:tblGrid>
      <w:tr w:rsidR="0042708E" w:rsidRPr="007A3B01" w14:paraId="78342682" w14:textId="77777777" w:rsidTr="0010133C">
        <w:tc>
          <w:tcPr>
            <w:tcW w:w="3120" w:type="dxa"/>
            <w:shd w:val="clear" w:color="auto" w:fill="285C4D"/>
          </w:tcPr>
          <w:p w14:paraId="1C980133"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rPr>
              <w:t>NCR: number and year:</w:t>
            </w:r>
          </w:p>
          <w:p w14:paraId="0E72BB4D"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color w:val="FFFFFF" w:themeColor="background1"/>
              </w:rPr>
              <w:t xml:space="preserve"> </w:t>
            </w:r>
          </w:p>
        </w:tc>
        <w:tc>
          <w:tcPr>
            <w:tcW w:w="2404" w:type="dxa"/>
            <w:shd w:val="clear" w:color="auto" w:fill="285C4D"/>
          </w:tcPr>
          <w:p w14:paraId="62882E2C"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rPr>
              <w:t xml:space="preserve">NC grading: </w:t>
            </w:r>
          </w:p>
        </w:tc>
        <w:tc>
          <w:tcPr>
            <w:tcW w:w="1842" w:type="dxa"/>
            <w:shd w:val="clear" w:color="auto" w:fill="285C4D"/>
          </w:tcPr>
          <w:p w14:paraId="1D60267A"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rPr>
              <w:t xml:space="preserve">Major       </w:t>
            </w:r>
            <w:sdt>
              <w:sdtPr>
                <w:rPr>
                  <w:rFonts w:ascii="Arial" w:hAnsi="Arial" w:cs="Arial"/>
                  <w:b/>
                  <w:color w:val="FFFFFF" w:themeColor="background1"/>
                  <w:sz w:val="24"/>
                  <w:szCs w:val="24"/>
                </w:rPr>
                <w:id w:val="-2007436699"/>
                <w14:checkbox>
                  <w14:checked w14:val="0"/>
                  <w14:checkedState w14:val="2612" w14:font="Arial Unicode MS"/>
                  <w14:uncheckedState w14:val="2610" w14:font="Arial Unicode MS"/>
                </w14:checkbox>
              </w:sdtPr>
              <w:sdtEndPr/>
              <w:sdtContent>
                <w:r w:rsidRPr="0010133C">
                  <w:rPr>
                    <w:rFonts w:ascii="Segoe UI Symbol" w:eastAsia="MS Gothic" w:hAnsi="Segoe UI Symbol" w:cs="Segoe UI Symbol"/>
                    <w:b/>
                    <w:color w:val="FFFFFF" w:themeColor="background1"/>
                    <w:sz w:val="24"/>
                    <w:szCs w:val="24"/>
                  </w:rPr>
                  <w:t>☐</w:t>
                </w:r>
              </w:sdtContent>
            </w:sdt>
            <w:r w:rsidRPr="0010133C">
              <w:rPr>
                <w:rFonts w:ascii="Arial" w:hAnsi="Arial" w:cs="Arial"/>
                <w:b/>
                <w:color w:val="FFFFFF" w:themeColor="background1"/>
              </w:rPr>
              <w:t xml:space="preserve">  </w:t>
            </w:r>
          </w:p>
        </w:tc>
        <w:tc>
          <w:tcPr>
            <w:tcW w:w="1754" w:type="dxa"/>
            <w:shd w:val="clear" w:color="auto" w:fill="285C4D"/>
          </w:tcPr>
          <w:p w14:paraId="0CB0DDA8"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rPr>
              <w:t xml:space="preserve">Minor      </w:t>
            </w:r>
            <w:sdt>
              <w:sdtPr>
                <w:rPr>
                  <w:rFonts w:ascii="Arial" w:hAnsi="Arial" w:cs="Arial"/>
                  <w:b/>
                  <w:color w:val="FFFFFF" w:themeColor="background1"/>
                  <w:sz w:val="24"/>
                  <w:szCs w:val="24"/>
                </w:rPr>
                <w:id w:val="-2009669929"/>
                <w14:checkbox>
                  <w14:checked w14:val="0"/>
                  <w14:checkedState w14:val="2612" w14:font="Arial Unicode MS"/>
                  <w14:uncheckedState w14:val="2610" w14:font="Arial Unicode MS"/>
                </w14:checkbox>
              </w:sdtPr>
              <w:sdtEndPr/>
              <w:sdtContent>
                <w:r w:rsidRPr="0010133C">
                  <w:rPr>
                    <w:rFonts w:ascii="Segoe UI Symbol" w:eastAsia="MS Gothic" w:hAnsi="Segoe UI Symbol" w:cs="Segoe UI Symbol"/>
                    <w:b/>
                    <w:color w:val="FFFFFF" w:themeColor="background1"/>
                    <w:sz w:val="24"/>
                    <w:szCs w:val="24"/>
                  </w:rPr>
                  <w:t>☐</w:t>
                </w:r>
              </w:sdtContent>
            </w:sdt>
            <w:r w:rsidRPr="0010133C">
              <w:rPr>
                <w:rFonts w:ascii="Arial" w:hAnsi="Arial" w:cs="Arial"/>
                <w:b/>
                <w:color w:val="FFFFFF" w:themeColor="background1"/>
              </w:rPr>
              <w:t xml:space="preserve"> </w:t>
            </w:r>
          </w:p>
        </w:tc>
      </w:tr>
      <w:tr w:rsidR="0042708E" w:rsidRPr="007A3B01" w14:paraId="39DED2C5" w14:textId="77777777" w:rsidTr="0010133C">
        <w:tc>
          <w:tcPr>
            <w:tcW w:w="3120" w:type="dxa"/>
            <w:shd w:val="clear" w:color="auto" w:fill="285C4D"/>
          </w:tcPr>
          <w:p w14:paraId="03B63713"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lang w:val="en-GB"/>
              </w:rPr>
              <w:t>Standard &amp; Requirement:</w:t>
            </w:r>
          </w:p>
        </w:tc>
        <w:tc>
          <w:tcPr>
            <w:tcW w:w="6000" w:type="dxa"/>
            <w:gridSpan w:val="3"/>
            <w:shd w:val="clear" w:color="auto" w:fill="285C4D"/>
          </w:tcPr>
          <w:p w14:paraId="006B9279" w14:textId="77777777" w:rsidR="0042708E" w:rsidRPr="0010133C" w:rsidRDefault="0042708E" w:rsidP="00395AC1">
            <w:pPr>
              <w:pStyle w:val="Sidehoved"/>
              <w:spacing w:beforeLines="10" w:before="24" w:afterLines="10" w:after="24"/>
              <w:jc w:val="left"/>
              <w:rPr>
                <w:rFonts w:ascii="Arial" w:hAnsi="Arial" w:cs="Arial"/>
                <w:color w:val="FFFFFF" w:themeColor="background1"/>
                <w:lang w:val="da-DK"/>
              </w:rPr>
            </w:pPr>
          </w:p>
        </w:tc>
      </w:tr>
      <w:tr w:rsidR="0042708E" w:rsidRPr="007A3B01" w14:paraId="631C11F7" w14:textId="77777777" w:rsidTr="0010133C">
        <w:tc>
          <w:tcPr>
            <w:tcW w:w="9120" w:type="dxa"/>
            <w:gridSpan w:val="4"/>
            <w:shd w:val="clear" w:color="auto" w:fill="285C4D"/>
          </w:tcPr>
          <w:p w14:paraId="3448ACDB" w14:textId="77777777" w:rsidR="0042708E" w:rsidRPr="0010133C" w:rsidRDefault="0042708E" w:rsidP="00395AC1">
            <w:pPr>
              <w:spacing w:line="276" w:lineRule="auto"/>
              <w:rPr>
                <w:rFonts w:ascii="Arial" w:hAnsi="Arial" w:cs="Arial"/>
                <w:b/>
                <w:color w:val="FFFFFF" w:themeColor="background1"/>
                <w:lang w:val="da-DK"/>
              </w:rPr>
            </w:pPr>
            <w:r w:rsidRPr="0010133C">
              <w:rPr>
                <w:rFonts w:ascii="Arial" w:hAnsi="Arial" w:cs="Arial"/>
                <w:b/>
                <w:color w:val="FFFFFF" w:themeColor="background1"/>
                <w:lang w:val="en-GB"/>
              </w:rPr>
              <w:t>Description of Non-conformance:</w:t>
            </w:r>
          </w:p>
        </w:tc>
      </w:tr>
      <w:tr w:rsidR="0042708E" w:rsidRPr="006A2730" w14:paraId="58E4B2C4" w14:textId="77777777" w:rsidTr="0010133C">
        <w:tc>
          <w:tcPr>
            <w:tcW w:w="9120" w:type="dxa"/>
            <w:gridSpan w:val="4"/>
            <w:shd w:val="clear" w:color="auto" w:fill="285C4D"/>
          </w:tcPr>
          <w:p w14:paraId="46EA2AB7" w14:textId="77777777" w:rsidR="0042708E" w:rsidRPr="0010133C" w:rsidRDefault="0042708E" w:rsidP="00395AC1">
            <w:pPr>
              <w:pStyle w:val="Sidehoved"/>
              <w:spacing w:beforeLines="10" w:before="24" w:afterLines="10" w:after="24"/>
              <w:ind w:left="33"/>
              <w:rPr>
                <w:rFonts w:ascii="Arial" w:hAnsi="Arial" w:cs="Arial"/>
                <w:color w:val="FFFFFF" w:themeColor="background1"/>
              </w:rPr>
            </w:pPr>
            <w:r w:rsidRPr="0010133C">
              <w:rPr>
                <w:rFonts w:ascii="Arial" w:hAnsi="Arial" w:cs="Arial"/>
                <w:color w:val="FFFFFF" w:themeColor="background1"/>
              </w:rPr>
              <w:t>[To provide full information about revealed non-conformance and about its relation to above mentioned requirement(s).</w:t>
            </w:r>
          </w:p>
          <w:p w14:paraId="20757D3B" w14:textId="77777777" w:rsidR="0042708E" w:rsidRPr="0010133C" w:rsidRDefault="0042708E" w:rsidP="00395AC1">
            <w:pPr>
              <w:pStyle w:val="Sidehoved"/>
              <w:spacing w:beforeLines="10" w:before="24" w:afterLines="10" w:after="24"/>
              <w:ind w:left="33"/>
              <w:rPr>
                <w:rFonts w:ascii="Arial" w:hAnsi="Arial" w:cs="Arial"/>
                <w:color w:val="FFFFFF" w:themeColor="background1"/>
              </w:rPr>
            </w:pPr>
          </w:p>
          <w:p w14:paraId="5652169A" w14:textId="77777777" w:rsidR="0042708E" w:rsidRPr="0010133C" w:rsidRDefault="0042708E" w:rsidP="00395AC1">
            <w:pPr>
              <w:pStyle w:val="Sidehoved"/>
              <w:spacing w:beforeLines="10" w:before="24" w:afterLines="10" w:after="24"/>
              <w:ind w:left="33"/>
              <w:rPr>
                <w:rFonts w:ascii="Arial" w:hAnsi="Arial" w:cs="Arial"/>
                <w:color w:val="FFFFFF" w:themeColor="background1"/>
              </w:rPr>
            </w:pPr>
            <w:r w:rsidRPr="0010133C">
              <w:rPr>
                <w:rFonts w:ascii="Arial" w:hAnsi="Arial" w:cs="Arial"/>
                <w:color w:val="FFFFFF" w:themeColor="background1"/>
              </w:rPr>
              <w:t xml:space="preserve">To include the reference to specific evidences and to cite any documentary confirmations. </w:t>
            </w:r>
          </w:p>
          <w:p w14:paraId="2639E771" w14:textId="77777777" w:rsidR="0042708E" w:rsidRPr="0010133C" w:rsidRDefault="0042708E" w:rsidP="00395AC1">
            <w:pPr>
              <w:pStyle w:val="Sidehoved"/>
              <w:spacing w:beforeLines="10" w:before="24" w:afterLines="10" w:after="24"/>
              <w:ind w:left="33"/>
              <w:rPr>
                <w:rFonts w:ascii="Arial" w:hAnsi="Arial" w:cs="Arial"/>
                <w:color w:val="FFFFFF" w:themeColor="background1"/>
              </w:rPr>
            </w:pPr>
            <w:r w:rsidRPr="0010133C">
              <w:rPr>
                <w:rFonts w:ascii="Arial" w:hAnsi="Arial" w:cs="Arial"/>
                <w:color w:val="FFFFFF" w:themeColor="background1"/>
              </w:rPr>
              <w:t>If there are several evidence paragraphs, then to combine them for theirs description.</w:t>
            </w:r>
          </w:p>
          <w:p w14:paraId="16709732" w14:textId="77777777" w:rsidR="0042708E" w:rsidRPr="0010133C" w:rsidRDefault="0042708E" w:rsidP="00395AC1">
            <w:pPr>
              <w:pStyle w:val="Sidehoved"/>
              <w:spacing w:beforeLines="10" w:before="24" w:afterLines="10" w:after="24"/>
              <w:ind w:left="33"/>
              <w:rPr>
                <w:rFonts w:ascii="Arial" w:hAnsi="Arial" w:cs="Arial"/>
                <w:color w:val="FFFFFF" w:themeColor="background1"/>
              </w:rPr>
            </w:pPr>
            <w:r w:rsidRPr="0010133C">
              <w:rPr>
                <w:rFonts w:ascii="Arial" w:hAnsi="Arial" w:cs="Arial"/>
                <w:color w:val="FFFFFF" w:themeColor="background1"/>
              </w:rPr>
              <w:t>It is important to have precise details, but shortly described.</w:t>
            </w:r>
          </w:p>
          <w:p w14:paraId="78651507" w14:textId="77777777" w:rsidR="0042708E" w:rsidRPr="0010133C" w:rsidRDefault="0042708E" w:rsidP="00395AC1">
            <w:pPr>
              <w:pStyle w:val="Sidehoved"/>
              <w:spacing w:beforeLines="10" w:before="24" w:afterLines="10" w:after="24"/>
              <w:ind w:left="33"/>
              <w:rPr>
                <w:rFonts w:ascii="Arial" w:hAnsi="Arial" w:cs="Arial"/>
                <w:color w:val="FFFFFF" w:themeColor="background1"/>
                <w:lang w:val="en-US"/>
              </w:rPr>
            </w:pPr>
            <w:r w:rsidRPr="0010133C">
              <w:rPr>
                <w:rFonts w:ascii="Arial" w:hAnsi="Arial" w:cs="Arial"/>
                <w:color w:val="FFFFFF" w:themeColor="background1"/>
              </w:rPr>
              <w:t>When it is needed, to describe spatial scope of non-conformances, as for example, limited local zone or systematic character through all operations. For several chain platforms of chain-of-custody certificate, to specify, if non-conformance was given at a “central office” level or “platforms-members” level; for group chain-of-custody certificates, to specify “Group manager” or “Group member”; for group forest management certificate, to specify “Group enterprise” or “Group member”.]</w:t>
            </w:r>
          </w:p>
        </w:tc>
      </w:tr>
      <w:tr w:rsidR="0042708E" w:rsidRPr="006A2730" w14:paraId="76FEFEC2" w14:textId="77777777" w:rsidTr="0010133C">
        <w:tc>
          <w:tcPr>
            <w:tcW w:w="3120" w:type="dxa"/>
            <w:shd w:val="clear" w:color="auto" w:fill="285C4D"/>
          </w:tcPr>
          <w:p w14:paraId="58AAE18B"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rPr>
              <w:t>Corrective action request</w:t>
            </w:r>
          </w:p>
        </w:tc>
        <w:tc>
          <w:tcPr>
            <w:tcW w:w="6000" w:type="dxa"/>
            <w:gridSpan w:val="3"/>
            <w:shd w:val="clear" w:color="auto" w:fill="285C4D"/>
          </w:tcPr>
          <w:p w14:paraId="2E9B7141" w14:textId="77777777" w:rsidR="0042708E" w:rsidRPr="0010133C" w:rsidRDefault="0042708E" w:rsidP="00395AC1">
            <w:pPr>
              <w:rPr>
                <w:rFonts w:ascii="Arial" w:hAnsi="Arial" w:cs="Arial"/>
                <w:color w:val="FFFFFF" w:themeColor="background1"/>
                <w:lang w:val="en-GB"/>
              </w:rPr>
            </w:pPr>
            <w:r w:rsidRPr="0010133C">
              <w:rPr>
                <w:rFonts w:ascii="Arial" w:hAnsi="Arial" w:cs="Arial"/>
                <w:color w:val="FFFFFF" w:themeColor="background1"/>
                <w:lang w:val="en-GB"/>
              </w:rPr>
              <w:t>Organisation shall implement corrective actions to demonstrate conformance with the requirement(s) referenced above.</w:t>
            </w:r>
          </w:p>
          <w:p w14:paraId="1C54A9B3" w14:textId="77777777" w:rsidR="0042708E" w:rsidRPr="0010133C" w:rsidRDefault="0042708E" w:rsidP="00395AC1">
            <w:pPr>
              <w:spacing w:line="276" w:lineRule="auto"/>
              <w:rPr>
                <w:rFonts w:ascii="Arial" w:hAnsi="Arial" w:cs="Arial"/>
                <w:color w:val="FFFFFF" w:themeColor="background1"/>
                <w:lang w:val="en-US"/>
              </w:rPr>
            </w:pPr>
            <w:r w:rsidRPr="0010133C">
              <w:rPr>
                <w:rFonts w:ascii="Arial" w:hAnsi="Arial" w:cs="Arial"/>
                <w:color w:val="FFFFFF" w:themeColor="background1"/>
                <w:lang w:val="en-GB"/>
              </w:rPr>
              <w:t>Note: Effective corrective actions focus on addressing the specific occurrence described in evidence above, as well as the root cause to eliminate and prevent recurrence of the non-conformance.</w:t>
            </w:r>
          </w:p>
        </w:tc>
      </w:tr>
      <w:tr w:rsidR="0042708E" w:rsidRPr="006A2730" w14:paraId="268B96E9" w14:textId="77777777" w:rsidTr="0010133C">
        <w:tc>
          <w:tcPr>
            <w:tcW w:w="3120" w:type="dxa"/>
            <w:shd w:val="clear" w:color="auto" w:fill="285C4D"/>
          </w:tcPr>
          <w:p w14:paraId="2F80444D"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rPr>
              <w:t>Conformance deadline</w:t>
            </w:r>
          </w:p>
        </w:tc>
        <w:tc>
          <w:tcPr>
            <w:tcW w:w="6000" w:type="dxa"/>
            <w:gridSpan w:val="3"/>
            <w:shd w:val="clear" w:color="auto" w:fill="285C4D"/>
          </w:tcPr>
          <w:p w14:paraId="66C90022" w14:textId="77777777" w:rsidR="0042708E" w:rsidRPr="0010133C" w:rsidRDefault="0042708E" w:rsidP="00395AC1">
            <w:pPr>
              <w:rPr>
                <w:rFonts w:ascii="Arial" w:hAnsi="Arial" w:cs="Arial"/>
                <w:color w:val="FFFFFF" w:themeColor="background1"/>
                <w:lang w:val="en-GB"/>
              </w:rPr>
            </w:pPr>
            <w:r w:rsidRPr="0010133C">
              <w:rPr>
                <w:rFonts w:ascii="Arial" w:hAnsi="Arial" w:cs="Arial"/>
                <w:color w:val="FFFFFF" w:themeColor="background1"/>
                <w:lang w:val="en-GB"/>
              </w:rPr>
              <w:t>12 months from report finalization date</w:t>
            </w:r>
          </w:p>
          <w:p w14:paraId="4817011A" w14:textId="77777777" w:rsidR="0042708E" w:rsidRPr="0010133C" w:rsidRDefault="0042708E" w:rsidP="00395AC1">
            <w:pPr>
              <w:rPr>
                <w:rFonts w:ascii="Arial" w:hAnsi="Arial" w:cs="Arial"/>
                <w:color w:val="FFFFFF" w:themeColor="background1"/>
                <w:lang w:val="en-GB"/>
              </w:rPr>
            </w:pPr>
            <w:r w:rsidRPr="0010133C">
              <w:rPr>
                <w:rFonts w:ascii="Arial" w:hAnsi="Arial" w:cs="Arial"/>
                <w:color w:val="FFFFFF" w:themeColor="background1"/>
                <w:lang w:val="en-GB"/>
              </w:rPr>
              <w:t>Prior to (re)certification</w:t>
            </w:r>
          </w:p>
          <w:p w14:paraId="359219BD" w14:textId="77777777" w:rsidR="0042708E" w:rsidRPr="0010133C" w:rsidRDefault="0042708E" w:rsidP="00395AC1">
            <w:pPr>
              <w:rPr>
                <w:rFonts w:ascii="Arial" w:hAnsi="Arial" w:cs="Arial"/>
                <w:color w:val="FFFFFF" w:themeColor="background1"/>
                <w:lang w:val="en-GB"/>
              </w:rPr>
            </w:pPr>
            <w:r w:rsidRPr="0010133C">
              <w:rPr>
                <w:rFonts w:ascii="Arial" w:hAnsi="Arial" w:cs="Arial"/>
                <w:color w:val="FFFFFF" w:themeColor="background1"/>
                <w:lang w:val="en-GB"/>
              </w:rPr>
              <w:t>By the next annual audit</w:t>
            </w:r>
          </w:p>
          <w:p w14:paraId="40F23297" w14:textId="77777777" w:rsidR="0042708E" w:rsidRPr="0010133C" w:rsidRDefault="0042708E" w:rsidP="00395AC1">
            <w:pPr>
              <w:spacing w:line="276" w:lineRule="auto"/>
              <w:rPr>
                <w:rFonts w:ascii="Arial" w:hAnsi="Arial" w:cs="Arial"/>
                <w:color w:val="FFFFFF" w:themeColor="background1"/>
                <w:lang w:val="en-US"/>
              </w:rPr>
            </w:pPr>
            <w:r w:rsidRPr="0010133C">
              <w:rPr>
                <w:rFonts w:ascii="Arial" w:hAnsi="Arial" w:cs="Arial"/>
                <w:color w:val="FFFFFF" w:themeColor="background1"/>
                <w:lang w:val="en-GB"/>
              </w:rPr>
              <w:t>X months from report finalization date (dd</w:t>
            </w:r>
            <w:r w:rsidRPr="0010133C">
              <w:rPr>
                <w:rFonts w:ascii="Arial" w:hAnsi="Arial" w:cs="Arial"/>
                <w:color w:val="FFFFFF" w:themeColor="background1"/>
                <w:lang w:val="en-US"/>
              </w:rPr>
              <w:t>/mm/yyyy)</w:t>
            </w:r>
          </w:p>
        </w:tc>
      </w:tr>
      <w:tr w:rsidR="0042708E" w:rsidRPr="006A2730" w14:paraId="33120F02" w14:textId="77777777" w:rsidTr="0010133C">
        <w:tc>
          <w:tcPr>
            <w:tcW w:w="3120" w:type="dxa"/>
            <w:shd w:val="clear" w:color="auto" w:fill="285C4D"/>
          </w:tcPr>
          <w:p w14:paraId="54292A22"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rPr>
              <w:t>Site evidence:</w:t>
            </w:r>
          </w:p>
        </w:tc>
        <w:tc>
          <w:tcPr>
            <w:tcW w:w="6000" w:type="dxa"/>
            <w:gridSpan w:val="3"/>
            <w:shd w:val="clear" w:color="auto" w:fill="285C4D"/>
          </w:tcPr>
          <w:p w14:paraId="4A422AC0" w14:textId="77777777" w:rsidR="0042708E" w:rsidRPr="0010133C" w:rsidRDefault="0042708E" w:rsidP="00395AC1">
            <w:pPr>
              <w:pStyle w:val="Sidehoved"/>
              <w:spacing w:beforeLines="10" w:before="24" w:afterLines="10" w:after="24"/>
              <w:rPr>
                <w:rFonts w:ascii="Arial" w:hAnsi="Arial" w:cs="Arial"/>
                <w:color w:val="FFFFFF" w:themeColor="background1"/>
              </w:rPr>
            </w:pPr>
            <w:r w:rsidRPr="0010133C">
              <w:rPr>
                <w:rFonts w:ascii="Arial" w:hAnsi="Arial" w:cs="Arial"/>
                <w:color w:val="FFFFFF" w:themeColor="background1"/>
              </w:rPr>
              <w:t>PEND</w:t>
            </w:r>
          </w:p>
          <w:p w14:paraId="676EDDC4" w14:textId="77777777" w:rsidR="0042708E" w:rsidRPr="0010133C" w:rsidRDefault="0042708E" w:rsidP="00395AC1">
            <w:pPr>
              <w:pStyle w:val="Sidehoved"/>
              <w:spacing w:beforeLines="10" w:before="24" w:afterLines="10" w:after="24"/>
              <w:rPr>
                <w:rFonts w:ascii="Arial" w:hAnsi="Arial" w:cs="Arial"/>
                <w:color w:val="FFFFFF" w:themeColor="background1"/>
              </w:rPr>
            </w:pPr>
            <w:r w:rsidRPr="0010133C">
              <w:rPr>
                <w:rFonts w:ascii="Arial" w:hAnsi="Arial" w:cs="Arial"/>
                <w:color w:val="FFFFFF" w:themeColor="background1"/>
              </w:rPr>
              <w:t xml:space="preserve">[Notice: TM might take a decision to require from Organization to fill this section. Short description of what Organization prepared as evidences for actions taken for correction of prime causes and non-conformances. </w:t>
            </w:r>
          </w:p>
          <w:p w14:paraId="233E9620" w14:textId="77777777" w:rsidR="0042708E" w:rsidRPr="0010133C" w:rsidRDefault="0042708E" w:rsidP="00395AC1">
            <w:pPr>
              <w:pStyle w:val="Sidehoved"/>
              <w:spacing w:beforeLines="10" w:before="24" w:afterLines="10" w:after="24"/>
              <w:jc w:val="left"/>
              <w:rPr>
                <w:rFonts w:ascii="Arial" w:hAnsi="Arial" w:cs="Arial"/>
                <w:color w:val="FFFFFF" w:themeColor="background1"/>
                <w:lang w:val="en-US"/>
              </w:rPr>
            </w:pPr>
            <w:r w:rsidRPr="0010133C">
              <w:rPr>
                <w:rFonts w:ascii="Arial" w:hAnsi="Arial" w:cs="Arial"/>
                <w:color w:val="FFFFFF" w:themeColor="background1"/>
              </w:rPr>
              <w:t>When NCR is rose up to major, to save an initial text here, to add new evidences, when it’s applicable, and to use dates in order to distinguish them.]</w:t>
            </w:r>
          </w:p>
        </w:tc>
      </w:tr>
      <w:tr w:rsidR="0042708E" w:rsidRPr="006A2730" w14:paraId="1406EBB8" w14:textId="77777777" w:rsidTr="0010133C">
        <w:tc>
          <w:tcPr>
            <w:tcW w:w="3120" w:type="dxa"/>
            <w:shd w:val="clear" w:color="auto" w:fill="285C4D"/>
          </w:tcPr>
          <w:p w14:paraId="56D6A135" w14:textId="77777777" w:rsidR="0042708E" w:rsidRPr="0010133C" w:rsidRDefault="0042708E" w:rsidP="00395AC1">
            <w:pPr>
              <w:spacing w:line="276" w:lineRule="auto"/>
              <w:rPr>
                <w:rFonts w:ascii="Arial" w:hAnsi="Arial" w:cs="Arial"/>
                <w:b/>
                <w:color w:val="FFFFFF" w:themeColor="background1"/>
                <w:lang w:val="en-US"/>
              </w:rPr>
            </w:pPr>
            <w:r w:rsidRPr="0010133C">
              <w:rPr>
                <w:rFonts w:ascii="Arial" w:hAnsi="Arial" w:cs="Arial"/>
                <w:b/>
                <w:color w:val="FFFFFF" w:themeColor="background1"/>
                <w:lang w:val="en-US"/>
              </w:rPr>
              <w:t>Result of evaluation of documentation:</w:t>
            </w:r>
          </w:p>
        </w:tc>
        <w:tc>
          <w:tcPr>
            <w:tcW w:w="6000" w:type="dxa"/>
            <w:gridSpan w:val="3"/>
            <w:shd w:val="clear" w:color="auto" w:fill="285C4D"/>
          </w:tcPr>
          <w:p w14:paraId="02F35429" w14:textId="77777777" w:rsidR="0042708E" w:rsidRPr="0010133C" w:rsidRDefault="0042708E" w:rsidP="00395AC1">
            <w:pPr>
              <w:pStyle w:val="Sidehoved"/>
              <w:spacing w:beforeLines="10" w:before="24" w:afterLines="10" w:after="24"/>
              <w:rPr>
                <w:rFonts w:ascii="Arial" w:hAnsi="Arial" w:cs="Arial"/>
                <w:color w:val="FFFFFF" w:themeColor="background1"/>
              </w:rPr>
            </w:pPr>
            <w:r w:rsidRPr="0010133C">
              <w:rPr>
                <w:rFonts w:ascii="Arial" w:hAnsi="Arial" w:cs="Arial"/>
                <w:color w:val="FFFFFF" w:themeColor="background1"/>
              </w:rPr>
              <w:t>PEND</w:t>
            </w:r>
          </w:p>
          <w:p w14:paraId="4BF05D92" w14:textId="77777777" w:rsidR="0042708E" w:rsidRPr="0010133C" w:rsidRDefault="0042708E" w:rsidP="00395AC1">
            <w:pPr>
              <w:pStyle w:val="Sidehoved"/>
              <w:spacing w:beforeLines="10" w:before="24" w:afterLines="10" w:after="24"/>
              <w:rPr>
                <w:rFonts w:ascii="Arial" w:hAnsi="Arial" w:cs="Arial"/>
                <w:color w:val="FFFFFF" w:themeColor="background1"/>
              </w:rPr>
            </w:pPr>
            <w:r w:rsidRPr="0010133C">
              <w:rPr>
                <w:rFonts w:ascii="Arial" w:hAnsi="Arial" w:cs="Arial"/>
                <w:color w:val="FFFFFF" w:themeColor="background1"/>
              </w:rPr>
              <w:t>[Auditor conclusions based on evaluation of evidences above. Conclusions should be clearly described adequately to evidences for closing or saving NCR as open.</w:t>
            </w:r>
          </w:p>
          <w:p w14:paraId="5F42781D" w14:textId="77777777" w:rsidR="0042708E" w:rsidRPr="0010133C" w:rsidRDefault="0042708E" w:rsidP="00395AC1">
            <w:pPr>
              <w:spacing w:line="276" w:lineRule="auto"/>
              <w:rPr>
                <w:rFonts w:ascii="Arial" w:hAnsi="Arial" w:cs="Arial"/>
                <w:color w:val="FFFFFF" w:themeColor="background1"/>
                <w:lang w:val="en-US"/>
              </w:rPr>
            </w:pPr>
            <w:r w:rsidRPr="0010133C">
              <w:rPr>
                <w:rFonts w:ascii="Arial" w:hAnsi="Arial" w:cs="Arial"/>
                <w:color w:val="FFFFFF" w:themeColor="background1"/>
                <w:lang w:val="en-GB"/>
              </w:rPr>
              <w:t>When NCR is rose up to major, to save an initial text here, to add new evidences, when it’s applicable, and to use dates in order to distinguish them.]</w:t>
            </w:r>
          </w:p>
        </w:tc>
      </w:tr>
      <w:tr w:rsidR="0042708E" w:rsidRPr="007A3B01" w14:paraId="113199B6" w14:textId="77777777" w:rsidTr="0010133C">
        <w:tc>
          <w:tcPr>
            <w:tcW w:w="3120" w:type="dxa"/>
            <w:shd w:val="clear" w:color="auto" w:fill="285C4D"/>
          </w:tcPr>
          <w:p w14:paraId="688DBCFF"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rPr>
              <w:t>NCR Status:</w:t>
            </w:r>
          </w:p>
        </w:tc>
        <w:tc>
          <w:tcPr>
            <w:tcW w:w="6000" w:type="dxa"/>
            <w:gridSpan w:val="3"/>
            <w:shd w:val="clear" w:color="auto" w:fill="285C4D"/>
          </w:tcPr>
          <w:p w14:paraId="20986399"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rPr>
              <w:t>OPEN</w:t>
            </w:r>
          </w:p>
        </w:tc>
      </w:tr>
      <w:tr w:rsidR="0042708E" w:rsidRPr="00A6397E" w14:paraId="3BDCD05B" w14:textId="77777777" w:rsidTr="0010133C">
        <w:tc>
          <w:tcPr>
            <w:tcW w:w="3120" w:type="dxa"/>
            <w:shd w:val="clear" w:color="auto" w:fill="285C4D"/>
          </w:tcPr>
          <w:p w14:paraId="36E28647" w14:textId="77777777" w:rsidR="0042708E" w:rsidRPr="0010133C" w:rsidRDefault="0042708E" w:rsidP="00395AC1">
            <w:pPr>
              <w:spacing w:line="276" w:lineRule="auto"/>
              <w:rPr>
                <w:rFonts w:ascii="Arial" w:hAnsi="Arial" w:cs="Arial"/>
                <w:b/>
                <w:color w:val="FFFFFF" w:themeColor="background1"/>
              </w:rPr>
            </w:pPr>
            <w:r w:rsidRPr="0010133C">
              <w:rPr>
                <w:rFonts w:ascii="Arial" w:hAnsi="Arial" w:cs="Arial"/>
                <w:b/>
                <w:color w:val="FFFFFF" w:themeColor="background1"/>
              </w:rPr>
              <w:t>Comments (optional):</w:t>
            </w:r>
          </w:p>
        </w:tc>
        <w:tc>
          <w:tcPr>
            <w:tcW w:w="6000" w:type="dxa"/>
            <w:gridSpan w:val="3"/>
            <w:shd w:val="clear" w:color="auto" w:fill="285C4D"/>
          </w:tcPr>
          <w:p w14:paraId="2B461D3F" w14:textId="77777777" w:rsidR="0042708E" w:rsidRPr="0010133C" w:rsidRDefault="0042708E" w:rsidP="00395AC1">
            <w:pPr>
              <w:pStyle w:val="Sidehoved"/>
              <w:spacing w:beforeLines="10" w:before="24" w:afterLines="10" w:after="24"/>
              <w:jc w:val="left"/>
              <w:rPr>
                <w:rFonts w:ascii="Arial" w:hAnsi="Arial" w:cs="Arial"/>
                <w:color w:val="FFFFFF" w:themeColor="background1"/>
                <w:lang w:val="en-US"/>
              </w:rPr>
            </w:pPr>
            <w:r w:rsidRPr="0010133C">
              <w:rPr>
                <w:rFonts w:ascii="Arial" w:hAnsi="Arial" w:cs="Arial"/>
                <w:color w:val="FFFFFF" w:themeColor="background1"/>
              </w:rPr>
              <w:t>[Use for reference, when rising the status of NCRs and/or other corresponding comments]</w:t>
            </w:r>
          </w:p>
        </w:tc>
      </w:tr>
    </w:tbl>
    <w:p w14:paraId="51494812" w14:textId="77777777" w:rsidR="001742E0" w:rsidRPr="0042708E" w:rsidRDefault="001742E0" w:rsidP="001742E0">
      <w:pPr>
        <w:rPr>
          <w:rFonts w:ascii="Arial" w:hAnsi="Arial" w:cs="Arial"/>
          <w:lang w:val="en-US"/>
        </w:rPr>
      </w:pPr>
    </w:p>
    <w:p w14:paraId="035EC790" w14:textId="77777777" w:rsidR="001742E0" w:rsidRPr="0042708E" w:rsidRDefault="001742E0" w:rsidP="001742E0">
      <w:pPr>
        <w:rPr>
          <w:rFonts w:ascii="Arial" w:hAnsi="Arial" w:cs="Arial"/>
          <w:lang w:val="en-US"/>
        </w:rPr>
      </w:pPr>
    </w:p>
    <w:p w14:paraId="661A9DCD" w14:textId="77777777" w:rsidR="001742E0" w:rsidRPr="0042708E" w:rsidRDefault="001742E0" w:rsidP="001742E0">
      <w:pPr>
        <w:rPr>
          <w:rFonts w:ascii="Arial" w:hAnsi="Arial" w:cs="Arial"/>
          <w:lang w:val="en-US"/>
        </w:rPr>
        <w:sectPr w:rsidR="001742E0" w:rsidRPr="0042708E" w:rsidSect="0058675B">
          <w:type w:val="continuous"/>
          <w:pgSz w:w="11906" w:h="16838"/>
          <w:pgMar w:top="1417" w:right="1417" w:bottom="1417" w:left="1417" w:header="708" w:footer="708" w:gutter="0"/>
          <w:cols w:space="708"/>
          <w:formProt w:val="0"/>
          <w:titlePg/>
          <w:docGrid w:linePitch="360"/>
        </w:sectPr>
      </w:pPr>
    </w:p>
    <w:p w14:paraId="2624AE0C" w14:textId="5CBACD69" w:rsidR="001742E0" w:rsidRPr="0010133C" w:rsidRDefault="00C71803" w:rsidP="0042708E">
      <w:pPr>
        <w:pStyle w:val="Overskrift2"/>
        <w:numPr>
          <w:ilvl w:val="0"/>
          <w:numId w:val="0"/>
        </w:numPr>
        <w:rPr>
          <w:rFonts w:ascii="Arial" w:hAnsi="Arial" w:cs="Arial"/>
          <w:color w:val="285C4D"/>
          <w:lang w:val="en-US"/>
        </w:rPr>
      </w:pPr>
      <w:r w:rsidRPr="0010133C">
        <w:rPr>
          <w:rFonts w:ascii="Arial" w:hAnsi="Arial" w:cs="Arial"/>
          <w:color w:val="285C4D"/>
          <w:lang w:val="en-US"/>
        </w:rPr>
        <w:lastRenderedPageBreak/>
        <w:t>3.4</w:t>
      </w:r>
      <w:r w:rsidR="001742E0" w:rsidRPr="0010133C">
        <w:rPr>
          <w:rFonts w:ascii="Arial" w:hAnsi="Arial" w:cs="Arial"/>
          <w:color w:val="285C4D"/>
          <w:lang w:val="en-US"/>
        </w:rPr>
        <w:t xml:space="preserve"> Observation</w:t>
      </w:r>
      <w:r w:rsidR="0042708E" w:rsidRPr="0010133C">
        <w:rPr>
          <w:rFonts w:ascii="Arial" w:hAnsi="Arial" w:cs="Arial"/>
          <w:color w:val="285C4D"/>
          <w:lang w:val="en-US"/>
        </w:rPr>
        <w:t>s</w:t>
      </w:r>
    </w:p>
    <w:p w14:paraId="15EC7ED6" w14:textId="77777777" w:rsidR="0042708E" w:rsidRPr="0042708E" w:rsidRDefault="0042708E" w:rsidP="0042708E">
      <w:pPr>
        <w:rPr>
          <w:rFonts w:ascii="Arial" w:hAnsi="Arial" w:cs="Arial"/>
          <w:lang w:val="en-US"/>
        </w:rPr>
      </w:pPr>
      <w:r w:rsidRPr="0042708E">
        <w:rPr>
          <w:rFonts w:ascii="Arial" w:hAnsi="Arial" w:cs="Arial"/>
          <w:b/>
          <w:lang w:val="en-US"/>
        </w:rPr>
        <w:t>Note:</w:t>
      </w:r>
      <w:r w:rsidRPr="0042708E">
        <w:rPr>
          <w:rFonts w:ascii="Arial" w:hAnsi="Arial" w:cs="Arial"/>
          <w:lang w:val="en-US"/>
        </w:rPr>
        <w:t xml:space="preserve"> Observations are issued for the early stages of a problem which does not of itself constitute a non-conformance, but which the internal auditor considers may lead to a future non-conformance if not addressed by the Organisation; observations may lead to direct non-conformances if not addressed.</w:t>
      </w:r>
    </w:p>
    <w:p w14:paraId="70AFF759" w14:textId="77777777" w:rsidR="001742E0" w:rsidRPr="0042708E" w:rsidRDefault="001742E0" w:rsidP="001742E0">
      <w:pPr>
        <w:rPr>
          <w:rFonts w:ascii="Arial" w:hAnsi="Arial" w:cs="Arial"/>
          <w:szCs w:val="20"/>
          <w:lang w:val="en-US"/>
        </w:rPr>
      </w:pPr>
    </w:p>
    <w:p w14:paraId="29B116DB" w14:textId="100E63AE" w:rsidR="001742E0" w:rsidRPr="0042708E" w:rsidRDefault="00122B26" w:rsidP="001742E0">
      <w:pPr>
        <w:rPr>
          <w:rFonts w:ascii="Arial" w:hAnsi="Arial" w:cs="Arial"/>
          <w:szCs w:val="20"/>
        </w:rPr>
      </w:pPr>
      <w:sdt>
        <w:sdtPr>
          <w:rPr>
            <w:rFonts w:ascii="Arial" w:hAnsi="Arial" w:cs="Arial"/>
            <w:sz w:val="28"/>
            <w:szCs w:val="28"/>
          </w:rPr>
          <w:id w:val="-119080058"/>
          <w14:checkbox>
            <w14:checked w14:val="0"/>
            <w14:checkedState w14:val="2612" w14:font="Arial Unicode MS"/>
            <w14:uncheckedState w14:val="2610" w14:font="Arial Unicode MS"/>
          </w14:checkbox>
        </w:sdtPr>
        <w:sdtEndPr/>
        <w:sdtContent>
          <w:r w:rsidR="001742E0" w:rsidRPr="0042708E">
            <w:rPr>
              <w:rFonts w:ascii="Segoe UI Symbol" w:eastAsia="MS Gothic" w:hAnsi="Segoe UI Symbol" w:cs="Segoe UI Symbol"/>
              <w:sz w:val="28"/>
              <w:szCs w:val="28"/>
            </w:rPr>
            <w:t>☐</w:t>
          </w:r>
        </w:sdtContent>
      </w:sdt>
      <w:r w:rsidR="001742E0" w:rsidRPr="0042708E">
        <w:rPr>
          <w:rFonts w:ascii="Arial" w:hAnsi="Arial" w:cs="Arial"/>
          <w:szCs w:val="20"/>
        </w:rPr>
        <w:t xml:space="preserve">  </w:t>
      </w:r>
      <w:r w:rsidR="0042708E" w:rsidRPr="0042708E">
        <w:rPr>
          <w:rFonts w:ascii="Arial" w:hAnsi="Arial" w:cs="Arial"/>
          <w:szCs w:val="20"/>
        </w:rPr>
        <w:t>No observations</w:t>
      </w:r>
    </w:p>
    <w:p w14:paraId="09C69D6A" w14:textId="77777777" w:rsidR="001742E0" w:rsidRPr="0042708E" w:rsidRDefault="001742E0" w:rsidP="001742E0">
      <w:pPr>
        <w:rPr>
          <w:rFonts w:ascii="Arial" w:hAnsi="Arial" w:cs="Arial"/>
        </w:rPr>
      </w:pPr>
    </w:p>
    <w:tbl>
      <w:tblPr>
        <w:tblStyle w:val="Tabel-Gitter"/>
        <w:tblW w:w="0" w:type="auto"/>
        <w:tblInd w:w="108"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shd w:val="clear" w:color="auto" w:fill="285C4D"/>
        <w:tblLook w:val="04A0" w:firstRow="1" w:lastRow="0" w:firstColumn="1" w:lastColumn="0" w:noHBand="0" w:noVBand="1"/>
      </w:tblPr>
      <w:tblGrid>
        <w:gridCol w:w="2602"/>
        <w:gridCol w:w="3068"/>
        <w:gridCol w:w="3284"/>
      </w:tblGrid>
      <w:tr w:rsidR="0010133C" w:rsidRPr="0010133C" w14:paraId="1817DF68" w14:textId="77777777" w:rsidTr="0010133C">
        <w:tc>
          <w:tcPr>
            <w:tcW w:w="2602" w:type="dxa"/>
            <w:shd w:val="clear" w:color="auto" w:fill="285C4D"/>
          </w:tcPr>
          <w:p w14:paraId="2391946C" w14:textId="464C5A68" w:rsidR="001742E0" w:rsidRPr="0010133C" w:rsidRDefault="00386300" w:rsidP="00F76F16">
            <w:pPr>
              <w:spacing w:line="276" w:lineRule="auto"/>
              <w:rPr>
                <w:rFonts w:ascii="Arial" w:hAnsi="Arial" w:cs="Arial"/>
                <w:b/>
                <w:color w:val="FFFFFF" w:themeColor="background1"/>
              </w:rPr>
            </w:pPr>
            <w:r w:rsidRPr="0010133C">
              <w:rPr>
                <w:rFonts w:ascii="Arial" w:hAnsi="Arial" w:cs="Arial"/>
                <w:b/>
                <w:color w:val="FFFFFF" w:themeColor="background1"/>
              </w:rPr>
              <w:t>OBS</w:t>
            </w:r>
            <w:r w:rsidR="0042708E" w:rsidRPr="0010133C">
              <w:rPr>
                <w:rFonts w:ascii="Arial" w:hAnsi="Arial" w:cs="Arial"/>
                <w:b/>
                <w:color w:val="FFFFFF" w:themeColor="background1"/>
              </w:rPr>
              <w:t xml:space="preserve"> number and year:</w:t>
            </w:r>
          </w:p>
        </w:tc>
        <w:tc>
          <w:tcPr>
            <w:tcW w:w="3068" w:type="dxa"/>
            <w:shd w:val="clear" w:color="auto" w:fill="285C4D"/>
          </w:tcPr>
          <w:p w14:paraId="22F7AD75" w14:textId="3C42906F" w:rsidR="001742E0" w:rsidRPr="0010133C" w:rsidRDefault="001742E0" w:rsidP="00F76F16">
            <w:pPr>
              <w:spacing w:line="276" w:lineRule="auto"/>
              <w:rPr>
                <w:rFonts w:ascii="Arial" w:hAnsi="Arial" w:cs="Arial"/>
                <w:b/>
                <w:color w:val="FFFFFF" w:themeColor="background1"/>
              </w:rPr>
            </w:pPr>
            <w:r w:rsidRPr="0010133C">
              <w:rPr>
                <w:rFonts w:ascii="Arial" w:hAnsi="Arial" w:cs="Arial"/>
                <w:b/>
                <w:color w:val="FFFFFF" w:themeColor="background1"/>
              </w:rPr>
              <w:t xml:space="preserve">Standard &amp; </w:t>
            </w:r>
            <w:r w:rsidR="0042708E" w:rsidRPr="0010133C">
              <w:rPr>
                <w:rFonts w:ascii="Arial" w:hAnsi="Arial" w:cs="Arial"/>
                <w:b/>
                <w:color w:val="FFFFFF" w:themeColor="background1"/>
              </w:rPr>
              <w:t>Requirement:</w:t>
            </w:r>
          </w:p>
        </w:tc>
        <w:tc>
          <w:tcPr>
            <w:tcW w:w="3284" w:type="dxa"/>
            <w:shd w:val="clear" w:color="auto" w:fill="285C4D"/>
          </w:tcPr>
          <w:p w14:paraId="12C61A27" w14:textId="0B0ACE29" w:rsidR="001742E0" w:rsidRPr="0010133C" w:rsidRDefault="009D503D" w:rsidP="00F76F16">
            <w:pPr>
              <w:spacing w:line="276" w:lineRule="auto"/>
              <w:rPr>
                <w:rFonts w:ascii="Arial" w:hAnsi="Arial" w:cs="Arial"/>
                <w:color w:val="FFFFFF" w:themeColor="background1"/>
                <w:szCs w:val="20"/>
              </w:rPr>
            </w:pPr>
            <w:r w:rsidRPr="0010133C">
              <w:rPr>
                <w:rFonts w:ascii="Arial" w:hAnsi="Arial" w:cs="Arial"/>
                <w:color w:val="FFFFFF" w:themeColor="background1"/>
                <w:szCs w:val="20"/>
              </w:rPr>
              <w:t>FSC-STD-40-004 V3</w:t>
            </w:r>
            <w:r w:rsidR="001742E0" w:rsidRPr="0010133C">
              <w:rPr>
                <w:rFonts w:ascii="Arial" w:hAnsi="Arial" w:cs="Arial"/>
                <w:color w:val="FFFFFF" w:themeColor="background1"/>
                <w:szCs w:val="20"/>
              </w:rPr>
              <w:t xml:space="preserve"> requirement x</w:t>
            </w:r>
          </w:p>
          <w:p w14:paraId="54E609EE" w14:textId="77777777" w:rsidR="001742E0" w:rsidRPr="0010133C" w:rsidRDefault="001742E0" w:rsidP="00F76F16">
            <w:pPr>
              <w:spacing w:line="276" w:lineRule="auto"/>
              <w:rPr>
                <w:rFonts w:ascii="Arial" w:hAnsi="Arial" w:cs="Arial"/>
                <w:color w:val="FFFFFF" w:themeColor="background1"/>
                <w:szCs w:val="20"/>
              </w:rPr>
            </w:pPr>
          </w:p>
        </w:tc>
      </w:tr>
      <w:tr w:rsidR="0010133C" w:rsidRPr="0010133C" w14:paraId="2592B80A" w14:textId="77777777" w:rsidTr="0010133C">
        <w:trPr>
          <w:trHeight w:val="3104"/>
        </w:trPr>
        <w:tc>
          <w:tcPr>
            <w:tcW w:w="2602" w:type="dxa"/>
            <w:shd w:val="clear" w:color="auto" w:fill="285C4D"/>
          </w:tcPr>
          <w:p w14:paraId="7062F6B0" w14:textId="03103E0C" w:rsidR="001742E0" w:rsidRPr="0010133C" w:rsidRDefault="0042708E" w:rsidP="00F76F16">
            <w:pPr>
              <w:spacing w:line="276" w:lineRule="auto"/>
              <w:rPr>
                <w:rFonts w:ascii="Arial" w:hAnsi="Arial" w:cs="Arial"/>
                <w:b/>
                <w:color w:val="FFFFFF" w:themeColor="background1"/>
                <w:lang w:val="en-US"/>
              </w:rPr>
            </w:pPr>
            <w:r w:rsidRPr="0010133C">
              <w:rPr>
                <w:rFonts w:ascii="Arial" w:hAnsi="Arial" w:cs="Arial"/>
                <w:b/>
                <w:color w:val="FFFFFF" w:themeColor="background1"/>
                <w:lang w:val="en-GB"/>
              </w:rPr>
              <w:t>Description of findings leading to observation:</w:t>
            </w:r>
          </w:p>
        </w:tc>
        <w:tc>
          <w:tcPr>
            <w:tcW w:w="6352" w:type="dxa"/>
            <w:gridSpan w:val="2"/>
            <w:shd w:val="clear" w:color="auto" w:fill="285C4D"/>
          </w:tcPr>
          <w:p w14:paraId="1F9EAE55" w14:textId="77777777" w:rsidR="001742E0" w:rsidRPr="0010133C" w:rsidRDefault="001742E0" w:rsidP="00F76F16">
            <w:pPr>
              <w:pStyle w:val="Kommentartekst"/>
              <w:jc w:val="left"/>
              <w:rPr>
                <w:rFonts w:ascii="Arial" w:hAnsi="Arial" w:cs="Arial"/>
                <w:color w:val="FFFFFF" w:themeColor="background1"/>
                <w:lang w:val="en-US"/>
              </w:rPr>
            </w:pPr>
          </w:p>
        </w:tc>
      </w:tr>
      <w:tr w:rsidR="0010133C" w:rsidRPr="0010133C" w14:paraId="0F5C833C" w14:textId="77777777" w:rsidTr="0010133C">
        <w:tc>
          <w:tcPr>
            <w:tcW w:w="2602" w:type="dxa"/>
            <w:shd w:val="clear" w:color="auto" w:fill="285C4D"/>
          </w:tcPr>
          <w:p w14:paraId="08AB2437" w14:textId="77777777" w:rsidR="001742E0" w:rsidRPr="0010133C" w:rsidRDefault="001742E0" w:rsidP="00F76F16">
            <w:pPr>
              <w:spacing w:line="276" w:lineRule="auto"/>
              <w:rPr>
                <w:rFonts w:ascii="Arial" w:hAnsi="Arial" w:cs="Arial"/>
                <w:b/>
                <w:color w:val="FFFFFF" w:themeColor="background1"/>
              </w:rPr>
            </w:pPr>
            <w:r w:rsidRPr="0010133C">
              <w:rPr>
                <w:rFonts w:ascii="Arial" w:hAnsi="Arial" w:cs="Arial"/>
                <w:b/>
                <w:color w:val="FFFFFF" w:themeColor="background1"/>
              </w:rPr>
              <w:t>Observation:</w:t>
            </w:r>
          </w:p>
        </w:tc>
        <w:tc>
          <w:tcPr>
            <w:tcW w:w="6352" w:type="dxa"/>
            <w:gridSpan w:val="2"/>
            <w:shd w:val="clear" w:color="auto" w:fill="285C4D"/>
          </w:tcPr>
          <w:p w14:paraId="2898F785" w14:textId="77777777" w:rsidR="001742E0" w:rsidRPr="0010133C" w:rsidRDefault="001742E0" w:rsidP="00F76F16">
            <w:pPr>
              <w:spacing w:line="276" w:lineRule="auto"/>
              <w:rPr>
                <w:rFonts w:ascii="Arial" w:hAnsi="Arial" w:cs="Arial"/>
                <w:color w:val="FFFFFF" w:themeColor="background1"/>
                <w:szCs w:val="20"/>
              </w:rPr>
            </w:pPr>
          </w:p>
        </w:tc>
      </w:tr>
    </w:tbl>
    <w:p w14:paraId="6B234712" w14:textId="77777777" w:rsidR="001742E0" w:rsidRPr="0042708E" w:rsidRDefault="001742E0" w:rsidP="001742E0">
      <w:pPr>
        <w:rPr>
          <w:rFonts w:ascii="Arial" w:hAnsi="Arial" w:cs="Arial"/>
          <w:szCs w:val="20"/>
        </w:rPr>
      </w:pPr>
    </w:p>
    <w:p w14:paraId="436A792C" w14:textId="77777777" w:rsidR="00411994" w:rsidRPr="0042708E" w:rsidRDefault="00411994" w:rsidP="008E5306">
      <w:pPr>
        <w:rPr>
          <w:rFonts w:ascii="Arial" w:hAnsi="Arial" w:cs="Arial"/>
        </w:rPr>
      </w:pPr>
      <w:r w:rsidRPr="0042708E">
        <w:rPr>
          <w:rFonts w:ascii="Arial" w:hAnsi="Arial" w:cs="Arial"/>
        </w:rPr>
        <w:br w:type="page"/>
      </w:r>
    </w:p>
    <w:p w14:paraId="66B75BBB" w14:textId="77777777" w:rsidR="00CF52FC" w:rsidRPr="00513CE6" w:rsidRDefault="001742E0" w:rsidP="00CF52FC">
      <w:pPr>
        <w:pStyle w:val="Overskrift1"/>
        <w:rPr>
          <w:rFonts w:ascii="Arial" w:hAnsi="Arial" w:cs="Arial"/>
        </w:rPr>
      </w:pPr>
      <w:r w:rsidRPr="0010133C">
        <w:rPr>
          <w:rFonts w:ascii="Arial" w:hAnsi="Arial" w:cs="Arial"/>
          <w:color w:val="285C4D"/>
        </w:rPr>
        <w:lastRenderedPageBreak/>
        <w:t xml:space="preserve">4. </w:t>
      </w:r>
      <w:r w:rsidR="00CF52FC" w:rsidRPr="0010133C">
        <w:rPr>
          <w:rFonts w:ascii="Arial" w:hAnsi="Arial" w:cs="Arial"/>
          <w:color w:val="285C4D"/>
        </w:rPr>
        <w:t>Tj</w:t>
      </w:r>
      <w:r w:rsidR="00377A2E" w:rsidRPr="0010133C">
        <w:rPr>
          <w:rFonts w:ascii="Arial" w:hAnsi="Arial" w:cs="Arial"/>
          <w:color w:val="285C4D"/>
        </w:rPr>
        <w:t>ekliste for auditering</w:t>
      </w:r>
      <w:r w:rsidR="00CF52FC" w:rsidRPr="0010133C">
        <w:rPr>
          <w:rFonts w:ascii="Arial" w:hAnsi="Arial" w:cs="Arial"/>
          <w:color w:val="285C4D"/>
        </w:rPr>
        <w:t xml:space="preserve"> certificeringskrav</w:t>
      </w:r>
      <w:r w:rsidR="00377A2E" w:rsidRPr="0010133C">
        <w:rPr>
          <w:rFonts w:ascii="Arial" w:hAnsi="Arial" w:cs="Arial"/>
          <w:color w:val="285C4D"/>
        </w:rPr>
        <w:t xml:space="preserve"> for sites</w:t>
      </w:r>
    </w:p>
    <w:p w14:paraId="23471177" w14:textId="1A6C8FA5" w:rsidR="00CF52FC" w:rsidRPr="00AE4C09" w:rsidRDefault="00AE4C09" w:rsidP="004264BE">
      <w:pPr>
        <w:rPr>
          <w:rFonts w:ascii="Arial" w:hAnsi="Arial" w:cs="Arial"/>
          <w:lang w:val="en-US"/>
        </w:rPr>
      </w:pPr>
      <w:r w:rsidRPr="00AE4C09">
        <w:rPr>
          <w:rFonts w:ascii="Arial" w:hAnsi="Arial" w:cs="Arial"/>
          <w:lang w:val="en-US"/>
        </w:rPr>
        <w:t xml:space="preserve">This section is to be used when making internal audits of a site’s compliance with FSC’s </w:t>
      </w:r>
      <w:r w:rsidR="00F216AA">
        <w:rPr>
          <w:rFonts w:ascii="Arial" w:hAnsi="Arial" w:cs="Arial"/>
          <w:lang w:val="en-US"/>
        </w:rPr>
        <w:t>CoC-standard.</w:t>
      </w:r>
      <w:r w:rsidRPr="00AE4C09">
        <w:rPr>
          <w:rFonts w:ascii="Arial" w:hAnsi="Arial" w:cs="Arial"/>
          <w:lang w:val="en-US"/>
        </w:rPr>
        <w:t xml:space="preserve"> The checklist is based on </w:t>
      </w:r>
      <w:r w:rsidRPr="00AE4C09">
        <w:rPr>
          <w:rFonts w:ascii="Arial" w:hAnsi="Arial" w:cs="Arial"/>
          <w:lang w:val="en-GB"/>
        </w:rPr>
        <w:t>FSC’s C</w:t>
      </w:r>
      <w:r w:rsidRPr="00AE4C09">
        <w:rPr>
          <w:rFonts w:ascii="Arial" w:hAnsi="Arial" w:cs="Arial"/>
          <w:lang w:val="en-US"/>
        </w:rPr>
        <w:t xml:space="preserve">hain-of-Custody (CoC) Standard </w:t>
      </w:r>
      <w:r w:rsidR="001C5603" w:rsidRPr="00AE4C09">
        <w:rPr>
          <w:rFonts w:ascii="Arial" w:hAnsi="Arial" w:cs="Arial"/>
          <w:lang w:val="en-US"/>
        </w:rPr>
        <w:t>(</w:t>
      </w:r>
      <w:hyperlink r:id="rId12" w:history="1">
        <w:r w:rsidR="001C5603" w:rsidRPr="00AE4C09">
          <w:rPr>
            <w:rStyle w:val="Hyperlink"/>
            <w:rFonts w:ascii="Arial" w:hAnsi="Arial" w:cs="Arial"/>
            <w:lang w:val="en-US"/>
          </w:rPr>
          <w:t>FSC-STD-40-004 V</w:t>
        </w:r>
        <w:r w:rsidR="00DD1C65" w:rsidRPr="00AE4C09">
          <w:rPr>
            <w:rStyle w:val="Hyperlink"/>
            <w:rFonts w:ascii="Arial" w:hAnsi="Arial" w:cs="Arial"/>
            <w:lang w:val="en-US"/>
          </w:rPr>
          <w:t>3</w:t>
        </w:r>
      </w:hyperlink>
      <w:r w:rsidR="001C5603" w:rsidRPr="00AE4C09">
        <w:rPr>
          <w:rFonts w:ascii="Arial" w:hAnsi="Arial" w:cs="Arial"/>
          <w:lang w:val="en-US"/>
        </w:rPr>
        <w:t>)</w:t>
      </w:r>
      <w:r w:rsidR="00B44821" w:rsidRPr="00AE4C09">
        <w:rPr>
          <w:rFonts w:ascii="Arial" w:hAnsi="Arial" w:cs="Arial"/>
          <w:lang w:val="en-US"/>
        </w:rPr>
        <w:t xml:space="preserve">. </w:t>
      </w:r>
      <w:r w:rsidRPr="00AE4C09">
        <w:rPr>
          <w:rFonts w:ascii="Arial" w:hAnsi="Arial" w:cs="Arial"/>
          <w:lang w:val="en-US"/>
        </w:rPr>
        <w:t>The FSC standard’s numbering is identical to the numbering of the checklists below.</w:t>
      </w:r>
    </w:p>
    <w:p w14:paraId="53B05E49" w14:textId="77777777" w:rsidR="00AE4C09" w:rsidRPr="00AE4C09" w:rsidRDefault="00AE4C09" w:rsidP="00AE4C09">
      <w:pPr>
        <w:rPr>
          <w:rFonts w:ascii="Arial" w:hAnsi="Arial" w:cs="Arial"/>
          <w:lang w:val="en-US"/>
        </w:rPr>
      </w:pPr>
      <w:r w:rsidRPr="00AE4C09">
        <w:rPr>
          <w:rFonts w:ascii="Arial" w:hAnsi="Arial" w:cs="Arial"/>
          <w:lang w:val="en-US"/>
        </w:rPr>
        <w:t>Consider filling out only one checklist for the total number of yearly internal audits instead of filling out one checklist per site that is audited each year. If you use this advice, then the conclusion (yes or no) for each requirement is covering all sites audited. Should an audit of one or more sites lead to a different conclusion compared to the rest of the audited sites for a specific requirement, then this is written in the observation field under the requirement. This advice is ONLY an advice. There may of course be circumstances that makes is more appropriate to fill out site specific checklist or differ from the advice above, and this is always the decision of the certificate holder.</w:t>
      </w:r>
    </w:p>
    <w:p w14:paraId="301E0112" w14:textId="4EA09D61" w:rsidR="00AE4C09" w:rsidRPr="00AE4C09" w:rsidRDefault="00AE4C09" w:rsidP="00AE4C09">
      <w:pPr>
        <w:rPr>
          <w:rFonts w:ascii="Arial" w:hAnsi="Arial" w:cs="Arial"/>
          <w:lang w:val="en-US"/>
        </w:rPr>
      </w:pPr>
      <w:r w:rsidRPr="00AE4C09">
        <w:rPr>
          <w:rFonts w:ascii="Arial" w:hAnsi="Arial" w:cs="Arial"/>
          <w:lang w:val="en-US"/>
        </w:rPr>
        <w:t xml:space="preserve">Parts/requirements that are irrelevant can be deleted instead of marked IR. Example of irrelevant sections is for instance when a </w:t>
      </w:r>
      <w:r w:rsidR="008E64E2">
        <w:rPr>
          <w:rFonts w:ascii="Arial" w:hAnsi="Arial" w:cs="Arial"/>
          <w:lang w:val="en-US"/>
        </w:rPr>
        <w:t>site</w:t>
      </w:r>
      <w:r w:rsidRPr="00AE4C09">
        <w:rPr>
          <w:rFonts w:ascii="Arial" w:hAnsi="Arial" w:cs="Arial"/>
          <w:lang w:val="en-US"/>
        </w:rPr>
        <w:t xml:space="preserve"> does not label products with FSC label in which case the part / requirements regarding labeling requirement can be deleted instead for marking it as IR. But it must be considered if a part/requirement could be relevant in the future, thus deleting a section/requirement may become a disadvantage. </w:t>
      </w:r>
    </w:p>
    <w:p w14:paraId="0A1BCE42" w14:textId="77777777" w:rsidR="00AE4C09" w:rsidRPr="00AE4C09" w:rsidRDefault="00AE4C09" w:rsidP="00AE4C09">
      <w:pPr>
        <w:rPr>
          <w:rFonts w:ascii="Arial" w:hAnsi="Arial" w:cs="Arial"/>
          <w:lang w:val="en-US"/>
        </w:rPr>
      </w:pPr>
      <w:r w:rsidRPr="00AE4C09">
        <w:rPr>
          <w:rFonts w:ascii="Arial" w:hAnsi="Arial" w:cs="Arial"/>
          <w:lang w:val="en-US"/>
        </w:rPr>
        <w:t xml:space="preserve">The checklist begins with a description of which employees that were interviews during an audit, which site they work on and what their function is. </w:t>
      </w:r>
    </w:p>
    <w:p w14:paraId="6C0C27DC" w14:textId="015B408A" w:rsidR="00265AF3" w:rsidRPr="00FE5F2D" w:rsidRDefault="00FE5F2D" w:rsidP="00CF52FC">
      <w:pPr>
        <w:rPr>
          <w:rFonts w:ascii="Arial" w:hAnsi="Arial" w:cs="Arial"/>
          <w:b/>
          <w:lang w:val="en-US"/>
        </w:rPr>
      </w:pPr>
      <w:r w:rsidRPr="00FE5F2D">
        <w:rPr>
          <w:rFonts w:ascii="Arial" w:hAnsi="Arial" w:cs="Arial"/>
          <w:b/>
          <w:lang w:val="en-US"/>
        </w:rPr>
        <w:t>How do you use the ch</w:t>
      </w:r>
      <w:r>
        <w:rPr>
          <w:rFonts w:ascii="Arial" w:hAnsi="Arial" w:cs="Arial"/>
          <w:b/>
          <w:lang w:val="en-US"/>
        </w:rPr>
        <w:t>ecklist?</w:t>
      </w:r>
    </w:p>
    <w:p w14:paraId="488BA5DD" w14:textId="410AF02C" w:rsidR="007C33AA" w:rsidRDefault="007C33AA" w:rsidP="00CF52FC">
      <w:pPr>
        <w:rPr>
          <w:rFonts w:ascii="Arial" w:hAnsi="Arial" w:cs="Arial"/>
          <w:lang w:val="en-US"/>
        </w:rPr>
      </w:pPr>
      <w:r w:rsidRPr="00361AAA">
        <w:rPr>
          <w:rFonts w:ascii="Arial" w:hAnsi="Arial" w:cs="Arial"/>
          <w:lang w:val="en-US"/>
        </w:rPr>
        <w:t xml:space="preserve">To mark that a requirement is fulfilled, then </w:t>
      </w:r>
      <w:r w:rsidR="00361AAA" w:rsidRPr="00361AAA">
        <w:rPr>
          <w:rFonts w:ascii="Arial" w:hAnsi="Arial" w:cs="Arial"/>
          <w:lang w:val="en-US"/>
        </w:rPr>
        <w:t>p</w:t>
      </w:r>
      <w:r w:rsidR="00361AAA">
        <w:rPr>
          <w:rFonts w:ascii="Arial" w:hAnsi="Arial" w:cs="Arial"/>
          <w:lang w:val="en-US"/>
        </w:rPr>
        <w:t xml:space="preserve">ut a </w:t>
      </w:r>
      <w:r w:rsidR="00361AAA" w:rsidRPr="00361AAA">
        <w:rPr>
          <w:rFonts w:ascii="Arial" w:hAnsi="Arial" w:cs="Arial"/>
          <w:lang w:val="en-US"/>
        </w:rPr>
        <w:t>tick</w:t>
      </w:r>
      <w:r w:rsidR="00361AAA">
        <w:rPr>
          <w:rFonts w:ascii="Arial" w:hAnsi="Arial" w:cs="Arial"/>
          <w:lang w:val="en-US"/>
        </w:rPr>
        <w:t xml:space="preserve">, write “yes” or alike in the column “Requirement met” next to the actual requirement and </w:t>
      </w:r>
      <w:r w:rsidR="00361AAA" w:rsidRPr="00361AAA">
        <w:rPr>
          <w:rFonts w:ascii="Arial" w:hAnsi="Arial" w:cs="Arial"/>
          <w:lang w:val="en-US"/>
        </w:rPr>
        <w:t>vice versa</w:t>
      </w:r>
      <w:r w:rsidR="00361AAA">
        <w:rPr>
          <w:rFonts w:ascii="Arial" w:hAnsi="Arial" w:cs="Arial"/>
          <w:lang w:val="en-US"/>
        </w:rPr>
        <w:t xml:space="preserve"> if this is not the case. Is the requirement irrelevant, that write IR or alike.</w:t>
      </w:r>
    </w:p>
    <w:p w14:paraId="5BAC94B6" w14:textId="7B14D87E" w:rsidR="00361AAA" w:rsidRDefault="00361AAA" w:rsidP="00CF52FC">
      <w:pPr>
        <w:rPr>
          <w:rFonts w:ascii="Arial" w:hAnsi="Arial" w:cs="Arial"/>
          <w:lang w:val="en-US"/>
        </w:rPr>
      </w:pPr>
      <w:r>
        <w:rPr>
          <w:rFonts w:ascii="Arial" w:hAnsi="Arial" w:cs="Arial"/>
          <w:lang w:val="en-US"/>
        </w:rPr>
        <w:t>The white comment fields above each requirement is used to explain how a requirement is fulfilled / not is fulfilled if this information is relevant.</w:t>
      </w:r>
    </w:p>
    <w:p w14:paraId="1EE76C25" w14:textId="77777777" w:rsidR="00411994" w:rsidRPr="00844AE7" w:rsidRDefault="00411994" w:rsidP="00472BE9">
      <w:pPr>
        <w:rPr>
          <w:rFonts w:ascii="Arial" w:hAnsi="Arial" w:cs="Arial"/>
          <w:lang w:val="en-US"/>
        </w:rPr>
      </w:pPr>
    </w:p>
    <w:tbl>
      <w:tblPr>
        <w:tblStyle w:val="Tabel-Gitter"/>
        <w:tblW w:w="0" w:type="auto"/>
        <w:tblBorders>
          <w:top w:val="single" w:sz="4" w:space="0" w:color="285C4D"/>
          <w:left w:val="single" w:sz="4" w:space="0" w:color="285C4D"/>
          <w:bottom w:val="single" w:sz="4" w:space="0" w:color="285C4D"/>
          <w:right w:val="single" w:sz="4" w:space="0" w:color="285C4D"/>
          <w:insideH w:val="single" w:sz="4" w:space="0" w:color="285C4D"/>
          <w:insideV w:val="single" w:sz="4" w:space="0" w:color="285C4D"/>
        </w:tblBorders>
        <w:tblLook w:val="04A0" w:firstRow="1" w:lastRow="0" w:firstColumn="1" w:lastColumn="0" w:noHBand="0" w:noVBand="1"/>
      </w:tblPr>
      <w:tblGrid>
        <w:gridCol w:w="3524"/>
        <w:gridCol w:w="3344"/>
        <w:gridCol w:w="2986"/>
      </w:tblGrid>
      <w:tr w:rsidR="001742E0" w:rsidRPr="00513CE6" w14:paraId="5A50FA35" w14:textId="77777777" w:rsidTr="0058675B">
        <w:tc>
          <w:tcPr>
            <w:tcW w:w="3524" w:type="dxa"/>
            <w:shd w:val="clear" w:color="auto" w:fill="285C4D"/>
          </w:tcPr>
          <w:p w14:paraId="2F2C80D6" w14:textId="2C7A5911" w:rsidR="001742E0" w:rsidRPr="00513CE6" w:rsidRDefault="00ED2BAD" w:rsidP="00472BE9">
            <w:pPr>
              <w:rPr>
                <w:rFonts w:ascii="Arial" w:hAnsi="Arial" w:cs="Arial"/>
                <w:b/>
                <w:color w:val="FFFFFF" w:themeColor="background1"/>
                <w:sz w:val="24"/>
              </w:rPr>
            </w:pPr>
            <w:r>
              <w:rPr>
                <w:rFonts w:ascii="Arial" w:hAnsi="Arial" w:cs="Arial"/>
                <w:b/>
                <w:color w:val="FFFFFF" w:themeColor="background1"/>
                <w:sz w:val="24"/>
              </w:rPr>
              <w:t>Name of interviewed employee</w:t>
            </w:r>
          </w:p>
        </w:tc>
        <w:tc>
          <w:tcPr>
            <w:tcW w:w="3344" w:type="dxa"/>
            <w:shd w:val="clear" w:color="auto" w:fill="285C4D"/>
          </w:tcPr>
          <w:p w14:paraId="595770D3" w14:textId="4423EE3C" w:rsidR="001742E0" w:rsidRPr="00513CE6" w:rsidRDefault="006A2730" w:rsidP="00472BE9">
            <w:pPr>
              <w:rPr>
                <w:rFonts w:ascii="Arial" w:hAnsi="Arial" w:cs="Arial"/>
                <w:b/>
                <w:color w:val="FFFFFF" w:themeColor="background1"/>
                <w:sz w:val="24"/>
              </w:rPr>
            </w:pPr>
            <w:r>
              <w:rPr>
                <w:rFonts w:ascii="Arial" w:hAnsi="Arial" w:cs="Arial"/>
                <w:b/>
                <w:color w:val="FFFFFF" w:themeColor="background1"/>
                <w:sz w:val="24"/>
              </w:rPr>
              <w:t xml:space="preserve">Title and certification </w:t>
            </w:r>
            <w:bookmarkStart w:id="0" w:name="_GoBack"/>
            <w:bookmarkEnd w:id="0"/>
            <w:r>
              <w:rPr>
                <w:rFonts w:ascii="Arial" w:hAnsi="Arial" w:cs="Arial"/>
                <w:b/>
                <w:color w:val="FFFFFF" w:themeColor="background1"/>
                <w:sz w:val="24"/>
              </w:rPr>
              <w:t xml:space="preserve">responsibility </w:t>
            </w:r>
          </w:p>
        </w:tc>
        <w:tc>
          <w:tcPr>
            <w:tcW w:w="2986" w:type="dxa"/>
            <w:shd w:val="clear" w:color="auto" w:fill="285C4D"/>
          </w:tcPr>
          <w:p w14:paraId="0A903BC0" w14:textId="0DDD5F77" w:rsidR="001742E0" w:rsidRPr="00513CE6" w:rsidRDefault="001742E0" w:rsidP="00472BE9">
            <w:pPr>
              <w:rPr>
                <w:rFonts w:ascii="Arial" w:hAnsi="Arial" w:cs="Arial"/>
                <w:b/>
                <w:color w:val="FFFFFF" w:themeColor="background1"/>
                <w:sz w:val="24"/>
              </w:rPr>
            </w:pPr>
            <w:r w:rsidRPr="00513CE6">
              <w:rPr>
                <w:rFonts w:ascii="Arial" w:hAnsi="Arial" w:cs="Arial"/>
                <w:b/>
                <w:color w:val="FFFFFF" w:themeColor="background1"/>
                <w:sz w:val="24"/>
              </w:rPr>
              <w:t>Site</w:t>
            </w:r>
          </w:p>
        </w:tc>
      </w:tr>
      <w:tr w:rsidR="001742E0" w:rsidRPr="00513CE6" w14:paraId="34DE047B" w14:textId="77777777" w:rsidTr="0058675B">
        <w:tc>
          <w:tcPr>
            <w:tcW w:w="3524" w:type="dxa"/>
          </w:tcPr>
          <w:p w14:paraId="6F9BABB4" w14:textId="77777777" w:rsidR="001742E0" w:rsidRPr="00513CE6" w:rsidRDefault="001742E0" w:rsidP="00472BE9">
            <w:pPr>
              <w:rPr>
                <w:rFonts w:ascii="Arial" w:hAnsi="Arial" w:cs="Arial"/>
              </w:rPr>
            </w:pPr>
          </w:p>
        </w:tc>
        <w:tc>
          <w:tcPr>
            <w:tcW w:w="3344" w:type="dxa"/>
          </w:tcPr>
          <w:p w14:paraId="4216FA2C" w14:textId="77777777" w:rsidR="001742E0" w:rsidRPr="00513CE6" w:rsidRDefault="001742E0" w:rsidP="00472BE9">
            <w:pPr>
              <w:rPr>
                <w:rFonts w:ascii="Arial" w:hAnsi="Arial" w:cs="Arial"/>
              </w:rPr>
            </w:pPr>
          </w:p>
        </w:tc>
        <w:tc>
          <w:tcPr>
            <w:tcW w:w="2986" w:type="dxa"/>
          </w:tcPr>
          <w:p w14:paraId="0688457A" w14:textId="77777777" w:rsidR="001742E0" w:rsidRPr="00513CE6" w:rsidRDefault="001742E0" w:rsidP="00472BE9">
            <w:pPr>
              <w:rPr>
                <w:rFonts w:ascii="Arial" w:hAnsi="Arial" w:cs="Arial"/>
              </w:rPr>
            </w:pPr>
          </w:p>
        </w:tc>
      </w:tr>
      <w:tr w:rsidR="001742E0" w:rsidRPr="00513CE6" w14:paraId="6085735C" w14:textId="77777777" w:rsidTr="0058675B">
        <w:tc>
          <w:tcPr>
            <w:tcW w:w="3524" w:type="dxa"/>
          </w:tcPr>
          <w:p w14:paraId="445EAE23" w14:textId="77777777" w:rsidR="001742E0" w:rsidRPr="00513CE6" w:rsidRDefault="001742E0" w:rsidP="00472BE9">
            <w:pPr>
              <w:rPr>
                <w:rFonts w:ascii="Arial" w:hAnsi="Arial" w:cs="Arial"/>
              </w:rPr>
            </w:pPr>
          </w:p>
        </w:tc>
        <w:tc>
          <w:tcPr>
            <w:tcW w:w="3344" w:type="dxa"/>
          </w:tcPr>
          <w:p w14:paraId="7F4B4B2E" w14:textId="77777777" w:rsidR="001742E0" w:rsidRPr="00513CE6" w:rsidRDefault="001742E0" w:rsidP="00472BE9">
            <w:pPr>
              <w:rPr>
                <w:rFonts w:ascii="Arial" w:hAnsi="Arial" w:cs="Arial"/>
              </w:rPr>
            </w:pPr>
          </w:p>
        </w:tc>
        <w:tc>
          <w:tcPr>
            <w:tcW w:w="2986" w:type="dxa"/>
          </w:tcPr>
          <w:p w14:paraId="06901515" w14:textId="77777777" w:rsidR="001742E0" w:rsidRPr="00513CE6" w:rsidRDefault="001742E0" w:rsidP="00472BE9">
            <w:pPr>
              <w:rPr>
                <w:rFonts w:ascii="Arial" w:hAnsi="Arial" w:cs="Arial"/>
              </w:rPr>
            </w:pPr>
          </w:p>
        </w:tc>
      </w:tr>
      <w:tr w:rsidR="001742E0" w:rsidRPr="00513CE6" w14:paraId="25C50467" w14:textId="77777777" w:rsidTr="0058675B">
        <w:tc>
          <w:tcPr>
            <w:tcW w:w="3524" w:type="dxa"/>
          </w:tcPr>
          <w:p w14:paraId="7AA77B1E" w14:textId="77777777" w:rsidR="001742E0" w:rsidRPr="00513CE6" w:rsidRDefault="001742E0" w:rsidP="00472BE9">
            <w:pPr>
              <w:rPr>
                <w:rFonts w:ascii="Arial" w:hAnsi="Arial" w:cs="Arial"/>
              </w:rPr>
            </w:pPr>
          </w:p>
        </w:tc>
        <w:tc>
          <w:tcPr>
            <w:tcW w:w="3344" w:type="dxa"/>
          </w:tcPr>
          <w:p w14:paraId="062B20EB" w14:textId="77777777" w:rsidR="001742E0" w:rsidRPr="00513CE6" w:rsidRDefault="001742E0" w:rsidP="00472BE9">
            <w:pPr>
              <w:rPr>
                <w:rFonts w:ascii="Arial" w:hAnsi="Arial" w:cs="Arial"/>
              </w:rPr>
            </w:pPr>
          </w:p>
        </w:tc>
        <w:tc>
          <w:tcPr>
            <w:tcW w:w="2986" w:type="dxa"/>
          </w:tcPr>
          <w:p w14:paraId="3F9A83F4" w14:textId="77777777" w:rsidR="001742E0" w:rsidRPr="00513CE6" w:rsidRDefault="001742E0" w:rsidP="00472BE9">
            <w:pPr>
              <w:rPr>
                <w:rFonts w:ascii="Arial" w:hAnsi="Arial" w:cs="Arial"/>
              </w:rPr>
            </w:pPr>
          </w:p>
        </w:tc>
      </w:tr>
      <w:tr w:rsidR="001742E0" w:rsidRPr="00513CE6" w14:paraId="3123D082" w14:textId="77777777" w:rsidTr="0058675B">
        <w:tc>
          <w:tcPr>
            <w:tcW w:w="3524" w:type="dxa"/>
          </w:tcPr>
          <w:p w14:paraId="1246B851" w14:textId="77777777" w:rsidR="001742E0" w:rsidRPr="00513CE6" w:rsidRDefault="001742E0" w:rsidP="00472BE9">
            <w:pPr>
              <w:rPr>
                <w:rFonts w:ascii="Arial" w:hAnsi="Arial" w:cs="Arial"/>
              </w:rPr>
            </w:pPr>
          </w:p>
        </w:tc>
        <w:tc>
          <w:tcPr>
            <w:tcW w:w="3344" w:type="dxa"/>
          </w:tcPr>
          <w:p w14:paraId="3E19A72F" w14:textId="77777777" w:rsidR="001742E0" w:rsidRPr="00513CE6" w:rsidRDefault="001742E0" w:rsidP="00472BE9">
            <w:pPr>
              <w:rPr>
                <w:rFonts w:ascii="Arial" w:hAnsi="Arial" w:cs="Arial"/>
              </w:rPr>
            </w:pPr>
          </w:p>
        </w:tc>
        <w:tc>
          <w:tcPr>
            <w:tcW w:w="2986" w:type="dxa"/>
          </w:tcPr>
          <w:p w14:paraId="792F92E8" w14:textId="77777777" w:rsidR="001742E0" w:rsidRPr="00513CE6" w:rsidRDefault="001742E0" w:rsidP="00472BE9">
            <w:pPr>
              <w:rPr>
                <w:rFonts w:ascii="Arial" w:hAnsi="Arial" w:cs="Arial"/>
              </w:rPr>
            </w:pPr>
          </w:p>
        </w:tc>
      </w:tr>
      <w:tr w:rsidR="001742E0" w:rsidRPr="00513CE6" w14:paraId="0DB31D61" w14:textId="77777777" w:rsidTr="0058675B">
        <w:tc>
          <w:tcPr>
            <w:tcW w:w="3524" w:type="dxa"/>
          </w:tcPr>
          <w:p w14:paraId="4602D960" w14:textId="77777777" w:rsidR="001742E0" w:rsidRPr="00513CE6" w:rsidRDefault="001742E0" w:rsidP="00472BE9">
            <w:pPr>
              <w:rPr>
                <w:rFonts w:ascii="Arial" w:hAnsi="Arial" w:cs="Arial"/>
              </w:rPr>
            </w:pPr>
          </w:p>
        </w:tc>
        <w:tc>
          <w:tcPr>
            <w:tcW w:w="3344" w:type="dxa"/>
          </w:tcPr>
          <w:p w14:paraId="765A2305" w14:textId="77777777" w:rsidR="001742E0" w:rsidRPr="00513CE6" w:rsidRDefault="001742E0" w:rsidP="00472BE9">
            <w:pPr>
              <w:rPr>
                <w:rFonts w:ascii="Arial" w:hAnsi="Arial" w:cs="Arial"/>
              </w:rPr>
            </w:pPr>
          </w:p>
        </w:tc>
        <w:tc>
          <w:tcPr>
            <w:tcW w:w="2986" w:type="dxa"/>
          </w:tcPr>
          <w:p w14:paraId="7AFE6D46" w14:textId="77777777" w:rsidR="001742E0" w:rsidRPr="00513CE6" w:rsidRDefault="001742E0" w:rsidP="00472BE9">
            <w:pPr>
              <w:rPr>
                <w:rFonts w:ascii="Arial" w:hAnsi="Arial" w:cs="Arial"/>
              </w:rPr>
            </w:pPr>
          </w:p>
        </w:tc>
      </w:tr>
      <w:tr w:rsidR="001742E0" w:rsidRPr="00513CE6" w14:paraId="0ABCFE5F" w14:textId="77777777" w:rsidTr="0058675B">
        <w:tc>
          <w:tcPr>
            <w:tcW w:w="3524" w:type="dxa"/>
          </w:tcPr>
          <w:p w14:paraId="2B7ACAF6" w14:textId="77777777" w:rsidR="001742E0" w:rsidRPr="00513CE6" w:rsidRDefault="001742E0" w:rsidP="00472BE9">
            <w:pPr>
              <w:rPr>
                <w:rFonts w:ascii="Arial" w:hAnsi="Arial" w:cs="Arial"/>
              </w:rPr>
            </w:pPr>
          </w:p>
        </w:tc>
        <w:tc>
          <w:tcPr>
            <w:tcW w:w="3344" w:type="dxa"/>
          </w:tcPr>
          <w:p w14:paraId="20C9061A" w14:textId="77777777" w:rsidR="001742E0" w:rsidRPr="00513CE6" w:rsidRDefault="001742E0" w:rsidP="00472BE9">
            <w:pPr>
              <w:rPr>
                <w:rFonts w:ascii="Arial" w:hAnsi="Arial" w:cs="Arial"/>
              </w:rPr>
            </w:pPr>
          </w:p>
        </w:tc>
        <w:tc>
          <w:tcPr>
            <w:tcW w:w="2986" w:type="dxa"/>
          </w:tcPr>
          <w:p w14:paraId="5AFBD8E7" w14:textId="77777777" w:rsidR="001742E0" w:rsidRPr="00513CE6" w:rsidRDefault="001742E0" w:rsidP="00472BE9">
            <w:pPr>
              <w:rPr>
                <w:rFonts w:ascii="Arial" w:hAnsi="Arial" w:cs="Arial"/>
              </w:rPr>
            </w:pPr>
          </w:p>
        </w:tc>
      </w:tr>
      <w:tr w:rsidR="001742E0" w:rsidRPr="00513CE6" w14:paraId="7ECF271B" w14:textId="77777777" w:rsidTr="0058675B">
        <w:tc>
          <w:tcPr>
            <w:tcW w:w="3524" w:type="dxa"/>
          </w:tcPr>
          <w:p w14:paraId="0F773DEF" w14:textId="77777777" w:rsidR="001742E0" w:rsidRPr="00513CE6" w:rsidRDefault="001742E0" w:rsidP="00472BE9">
            <w:pPr>
              <w:rPr>
                <w:rFonts w:ascii="Arial" w:hAnsi="Arial" w:cs="Arial"/>
              </w:rPr>
            </w:pPr>
          </w:p>
        </w:tc>
        <w:tc>
          <w:tcPr>
            <w:tcW w:w="3344" w:type="dxa"/>
          </w:tcPr>
          <w:p w14:paraId="6C8FAEDF" w14:textId="77777777" w:rsidR="001742E0" w:rsidRPr="00513CE6" w:rsidRDefault="001742E0" w:rsidP="00472BE9">
            <w:pPr>
              <w:rPr>
                <w:rFonts w:ascii="Arial" w:hAnsi="Arial" w:cs="Arial"/>
              </w:rPr>
            </w:pPr>
          </w:p>
        </w:tc>
        <w:tc>
          <w:tcPr>
            <w:tcW w:w="2986" w:type="dxa"/>
          </w:tcPr>
          <w:p w14:paraId="5F3491ED" w14:textId="77777777" w:rsidR="001742E0" w:rsidRPr="00513CE6" w:rsidRDefault="001742E0" w:rsidP="00472BE9">
            <w:pPr>
              <w:rPr>
                <w:rFonts w:ascii="Arial" w:hAnsi="Arial" w:cs="Arial"/>
              </w:rPr>
            </w:pPr>
          </w:p>
        </w:tc>
      </w:tr>
      <w:tr w:rsidR="001742E0" w:rsidRPr="00513CE6" w14:paraId="638ED307" w14:textId="77777777" w:rsidTr="0058675B">
        <w:tc>
          <w:tcPr>
            <w:tcW w:w="3524" w:type="dxa"/>
          </w:tcPr>
          <w:p w14:paraId="6C1C3A3B" w14:textId="77777777" w:rsidR="001742E0" w:rsidRPr="00513CE6" w:rsidRDefault="001742E0" w:rsidP="00472BE9">
            <w:pPr>
              <w:rPr>
                <w:rFonts w:ascii="Arial" w:hAnsi="Arial" w:cs="Arial"/>
              </w:rPr>
            </w:pPr>
          </w:p>
        </w:tc>
        <w:tc>
          <w:tcPr>
            <w:tcW w:w="3344" w:type="dxa"/>
          </w:tcPr>
          <w:p w14:paraId="11F2DA5B" w14:textId="77777777" w:rsidR="001742E0" w:rsidRPr="00513CE6" w:rsidRDefault="001742E0" w:rsidP="00472BE9">
            <w:pPr>
              <w:rPr>
                <w:rFonts w:ascii="Arial" w:hAnsi="Arial" w:cs="Arial"/>
              </w:rPr>
            </w:pPr>
          </w:p>
        </w:tc>
        <w:tc>
          <w:tcPr>
            <w:tcW w:w="2986" w:type="dxa"/>
          </w:tcPr>
          <w:p w14:paraId="2CAF7E58" w14:textId="77777777" w:rsidR="001742E0" w:rsidRPr="00513CE6" w:rsidRDefault="001742E0" w:rsidP="00472BE9">
            <w:pPr>
              <w:rPr>
                <w:rFonts w:ascii="Arial" w:hAnsi="Arial" w:cs="Arial"/>
              </w:rPr>
            </w:pPr>
          </w:p>
        </w:tc>
      </w:tr>
      <w:tr w:rsidR="001742E0" w:rsidRPr="00513CE6" w14:paraId="43EC6C90" w14:textId="77777777" w:rsidTr="0058675B">
        <w:tc>
          <w:tcPr>
            <w:tcW w:w="3524" w:type="dxa"/>
          </w:tcPr>
          <w:p w14:paraId="7942A44F" w14:textId="77777777" w:rsidR="001742E0" w:rsidRPr="00513CE6" w:rsidRDefault="001742E0" w:rsidP="00472BE9">
            <w:pPr>
              <w:rPr>
                <w:rFonts w:ascii="Arial" w:hAnsi="Arial" w:cs="Arial"/>
              </w:rPr>
            </w:pPr>
          </w:p>
        </w:tc>
        <w:tc>
          <w:tcPr>
            <w:tcW w:w="3344" w:type="dxa"/>
          </w:tcPr>
          <w:p w14:paraId="0CA652B4" w14:textId="77777777" w:rsidR="001742E0" w:rsidRPr="00513CE6" w:rsidRDefault="001742E0" w:rsidP="00472BE9">
            <w:pPr>
              <w:rPr>
                <w:rFonts w:ascii="Arial" w:hAnsi="Arial" w:cs="Arial"/>
              </w:rPr>
            </w:pPr>
          </w:p>
        </w:tc>
        <w:tc>
          <w:tcPr>
            <w:tcW w:w="2986" w:type="dxa"/>
          </w:tcPr>
          <w:p w14:paraId="63BF7B5C" w14:textId="77777777" w:rsidR="001742E0" w:rsidRPr="00513CE6" w:rsidRDefault="001742E0" w:rsidP="00472BE9">
            <w:pPr>
              <w:rPr>
                <w:rFonts w:ascii="Arial" w:hAnsi="Arial" w:cs="Arial"/>
              </w:rPr>
            </w:pPr>
          </w:p>
        </w:tc>
      </w:tr>
    </w:tbl>
    <w:p w14:paraId="600D989E" w14:textId="77777777" w:rsidR="00411994" w:rsidRPr="00513CE6" w:rsidRDefault="00411994" w:rsidP="00472BE9">
      <w:pPr>
        <w:rPr>
          <w:rFonts w:ascii="Arial" w:hAnsi="Arial" w:cs="Arial"/>
        </w:rPr>
      </w:pPr>
    </w:p>
    <w:p w14:paraId="04A4CA1B" w14:textId="1E0CDAB4" w:rsidR="00472BE9" w:rsidRPr="00513CE6" w:rsidRDefault="00472BE9" w:rsidP="007C65AA">
      <w:pPr>
        <w:pStyle w:val="Overskrift2"/>
        <w:numPr>
          <w:ilvl w:val="0"/>
          <w:numId w:val="0"/>
        </w:numPr>
        <w:rPr>
          <w:rFonts w:ascii="Arial" w:hAnsi="Arial" w:cs="Arial"/>
          <w:lang w:val="en-US"/>
        </w:rPr>
      </w:pPr>
    </w:p>
    <w:p w14:paraId="19615BB0" w14:textId="53624596" w:rsidR="00265AF3" w:rsidRPr="00BA074C" w:rsidRDefault="00F41BDF" w:rsidP="007C65AA">
      <w:pPr>
        <w:pStyle w:val="Overskrift2"/>
        <w:numPr>
          <w:ilvl w:val="0"/>
          <w:numId w:val="0"/>
        </w:numPr>
        <w:rPr>
          <w:rFonts w:ascii="Arial" w:hAnsi="Arial" w:cs="Arial"/>
          <w:color w:val="285C4D"/>
          <w:sz w:val="32"/>
        </w:rPr>
      </w:pPr>
      <w:r w:rsidRPr="00BA074C">
        <w:rPr>
          <w:rFonts w:ascii="Arial" w:hAnsi="Arial" w:cs="Arial"/>
          <w:color w:val="285C4D"/>
          <w:sz w:val="32"/>
        </w:rPr>
        <w:t>PART</w:t>
      </w:r>
      <w:r w:rsidR="00265AF3" w:rsidRPr="00BA074C">
        <w:rPr>
          <w:rFonts w:ascii="Arial" w:hAnsi="Arial" w:cs="Arial"/>
          <w:color w:val="285C4D"/>
          <w:sz w:val="32"/>
        </w:rPr>
        <w:t xml:space="preserve"> I</w:t>
      </w:r>
      <w:r w:rsidR="00B257D3" w:rsidRPr="00BA074C">
        <w:rPr>
          <w:rFonts w:ascii="Arial" w:hAnsi="Arial" w:cs="Arial"/>
          <w:color w:val="285C4D"/>
          <w:sz w:val="32"/>
        </w:rPr>
        <w:t>: Univers</w:t>
      </w:r>
      <w:r w:rsidRPr="00BA074C">
        <w:rPr>
          <w:rFonts w:ascii="Arial" w:hAnsi="Arial" w:cs="Arial"/>
          <w:color w:val="285C4D"/>
          <w:sz w:val="32"/>
        </w:rPr>
        <w:t>al requirements</w:t>
      </w:r>
    </w:p>
    <w:tbl>
      <w:tblPr>
        <w:tblStyle w:val="Tabel-Gitter"/>
        <w:tblW w:w="0" w:type="auto"/>
        <w:tblLook w:val="04A0" w:firstRow="1" w:lastRow="0" w:firstColumn="1" w:lastColumn="0" w:noHBand="0" w:noVBand="1"/>
      </w:tblPr>
      <w:tblGrid>
        <w:gridCol w:w="7763"/>
        <w:gridCol w:w="2091"/>
      </w:tblGrid>
      <w:tr w:rsidR="00265AF3" w:rsidRPr="00B70365" w14:paraId="3BF68C59" w14:textId="77777777" w:rsidTr="00265AF3">
        <w:tc>
          <w:tcPr>
            <w:tcW w:w="77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4F5131B7" w14:textId="77777777" w:rsidR="00265AF3" w:rsidRPr="0012228A" w:rsidRDefault="00265AF3" w:rsidP="0012228A">
            <w:pPr>
              <w:spacing w:after="120"/>
              <w:rPr>
                <w:rFonts w:ascii="Arial" w:hAnsi="Arial" w:cs="Arial"/>
                <w:b/>
                <w:sz w:val="32"/>
              </w:rPr>
            </w:pPr>
          </w:p>
        </w:tc>
        <w:tc>
          <w:tcPr>
            <w:tcW w:w="209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78ED2021" w14:textId="65D12848" w:rsidR="00265AF3" w:rsidRPr="00B70365" w:rsidRDefault="00265AF3" w:rsidP="00265AF3">
            <w:pPr>
              <w:pStyle w:val="Listeafsnit"/>
              <w:spacing w:after="120"/>
              <w:ind w:left="-14"/>
              <w:contextualSpacing w:val="0"/>
              <w:jc w:val="center"/>
              <w:rPr>
                <w:rFonts w:ascii="Arial" w:hAnsi="Arial" w:cs="Arial"/>
                <w:b/>
                <w:sz w:val="21"/>
                <w:szCs w:val="21"/>
                <w:lang w:val="da-DK"/>
              </w:rPr>
            </w:pPr>
          </w:p>
        </w:tc>
      </w:tr>
      <w:tr w:rsidR="00265AF3" w:rsidRPr="00B70365" w14:paraId="5B9D58A1" w14:textId="77777777" w:rsidTr="00265AF3">
        <w:tc>
          <w:tcPr>
            <w:tcW w:w="7763" w:type="dxa"/>
            <w:tcBorders>
              <w:top w:val="single" w:sz="4" w:space="0" w:color="A6A6A6" w:themeColor="background1" w:themeShade="A6"/>
              <w:left w:val="nil"/>
              <w:bottom w:val="single" w:sz="4" w:space="0" w:color="A6A6A6" w:themeColor="background1" w:themeShade="A6"/>
              <w:right w:val="nil"/>
            </w:tcBorders>
            <w:shd w:val="clear" w:color="auto" w:fill="2B6144"/>
          </w:tcPr>
          <w:p w14:paraId="7C72FDA2" w14:textId="7B0F59CD" w:rsidR="00265AF3" w:rsidRPr="00E60490" w:rsidRDefault="00F41BDF" w:rsidP="00E061CB">
            <w:pPr>
              <w:pStyle w:val="Overskrift2"/>
              <w:keepNext w:val="0"/>
              <w:keepLines w:val="0"/>
              <w:numPr>
                <w:ilvl w:val="0"/>
                <w:numId w:val="22"/>
              </w:numPr>
              <w:spacing w:before="120" w:after="120"/>
              <w:contextualSpacing/>
              <w:outlineLvl w:val="1"/>
              <w:rPr>
                <w:rFonts w:ascii="Arial" w:hAnsi="Arial" w:cs="Arial"/>
                <w:lang w:val="en-GB"/>
              </w:rPr>
            </w:pPr>
            <w:r w:rsidRPr="00BA074C">
              <w:rPr>
                <w:rFonts w:ascii="Arial" w:hAnsi="Arial" w:cs="Arial"/>
                <w:color w:val="FFFFFF" w:themeColor="background1"/>
              </w:rPr>
              <w:t>CoC management system</w:t>
            </w:r>
          </w:p>
        </w:tc>
        <w:tc>
          <w:tcPr>
            <w:tcW w:w="2091" w:type="dxa"/>
            <w:tcBorders>
              <w:top w:val="single" w:sz="4" w:space="0" w:color="A6A6A6" w:themeColor="background1" w:themeShade="A6"/>
              <w:left w:val="nil"/>
              <w:bottom w:val="single" w:sz="4" w:space="0" w:color="A6A6A6" w:themeColor="background1" w:themeShade="A6"/>
              <w:right w:val="nil"/>
            </w:tcBorders>
          </w:tcPr>
          <w:p w14:paraId="62791EBE" w14:textId="2410E2C5" w:rsidR="00265AF3" w:rsidRPr="00B70365" w:rsidRDefault="0072320A" w:rsidP="00265AF3">
            <w:pPr>
              <w:pStyle w:val="Listeafsnit"/>
              <w:spacing w:after="120"/>
              <w:ind w:left="-14"/>
              <w:contextualSpacing w:val="0"/>
              <w:jc w:val="center"/>
              <w:rPr>
                <w:rFonts w:ascii="Arial" w:hAnsi="Arial" w:cs="Arial"/>
                <w:b/>
                <w:sz w:val="21"/>
                <w:szCs w:val="21"/>
                <w:lang w:val="da-DK"/>
              </w:rPr>
            </w:pPr>
            <w:r>
              <w:rPr>
                <w:rFonts w:ascii="Arial" w:hAnsi="Arial" w:cs="Arial"/>
                <w:b/>
                <w:sz w:val="21"/>
                <w:szCs w:val="21"/>
                <w:lang w:val="da-DK"/>
              </w:rPr>
              <w:t>Requirement met</w:t>
            </w:r>
          </w:p>
        </w:tc>
      </w:tr>
      <w:tr w:rsidR="00265AF3" w:rsidRPr="006A2730" w14:paraId="2537D5E4" w14:textId="77777777" w:rsidTr="00265AF3">
        <w:tc>
          <w:tcPr>
            <w:tcW w:w="7763" w:type="dxa"/>
            <w:tcBorders>
              <w:top w:val="single" w:sz="4" w:space="0" w:color="A6A6A6" w:themeColor="background1" w:themeShade="A6"/>
              <w:left w:val="nil"/>
              <w:bottom w:val="single" w:sz="4" w:space="0" w:color="FFFFFF" w:themeColor="background1"/>
              <w:right w:val="nil"/>
            </w:tcBorders>
            <w:shd w:val="clear" w:color="auto" w:fill="6CB744"/>
          </w:tcPr>
          <w:p w14:paraId="3E5E1120" w14:textId="351C7CEA" w:rsidR="00265AF3" w:rsidRPr="00233567" w:rsidRDefault="0072320A" w:rsidP="00E061CB">
            <w:pPr>
              <w:pStyle w:val="Listeafsnit"/>
              <w:numPr>
                <w:ilvl w:val="2"/>
                <w:numId w:val="9"/>
              </w:numPr>
              <w:tabs>
                <w:tab w:val="left" w:pos="426"/>
              </w:tabs>
              <w:spacing w:after="12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The organization shall implement and maintain a CoC management system adequate to its size and complexity to ensure its continuous conformity to all applicable certification requirements, including the following:</w:t>
            </w:r>
          </w:p>
        </w:tc>
        <w:tc>
          <w:tcPr>
            <w:tcW w:w="2091" w:type="dxa"/>
            <w:tcBorders>
              <w:top w:val="single" w:sz="4" w:space="0" w:color="A6A6A6" w:themeColor="background1" w:themeShade="A6"/>
              <w:left w:val="nil"/>
              <w:bottom w:val="single" w:sz="4" w:space="0" w:color="A6A6A6" w:themeColor="background1" w:themeShade="A6"/>
              <w:right w:val="nil"/>
            </w:tcBorders>
          </w:tcPr>
          <w:p w14:paraId="39C3BD09" w14:textId="77777777" w:rsidR="00265AF3" w:rsidRPr="0072320A" w:rsidRDefault="00265AF3" w:rsidP="00265AF3">
            <w:pPr>
              <w:pStyle w:val="Listeafsnit"/>
              <w:spacing w:after="120"/>
              <w:ind w:left="682"/>
              <w:contextualSpacing w:val="0"/>
              <w:rPr>
                <w:rFonts w:ascii="Arial" w:hAnsi="Arial" w:cs="Arial"/>
                <w:sz w:val="22"/>
                <w:lang w:val="en-US"/>
              </w:rPr>
            </w:pPr>
          </w:p>
        </w:tc>
      </w:tr>
      <w:tr w:rsidR="00265AF3" w:rsidRPr="006A2730" w14:paraId="5D906751" w14:textId="77777777" w:rsidTr="00265AF3">
        <w:tc>
          <w:tcPr>
            <w:tcW w:w="7763" w:type="dxa"/>
            <w:tcBorders>
              <w:top w:val="single" w:sz="4" w:space="0" w:color="FFFFFF" w:themeColor="background1"/>
              <w:left w:val="nil"/>
              <w:bottom w:val="single" w:sz="4" w:space="0" w:color="A6A6A6" w:themeColor="background1" w:themeShade="A6"/>
              <w:right w:val="nil"/>
            </w:tcBorders>
            <w:shd w:val="clear" w:color="auto" w:fill="6CB744"/>
          </w:tcPr>
          <w:p w14:paraId="6A155A93" w14:textId="7F5E857A" w:rsidR="00265AF3" w:rsidRPr="00233567" w:rsidRDefault="0072320A" w:rsidP="00E061CB">
            <w:pPr>
              <w:pStyle w:val="Listeafsnit"/>
              <w:numPr>
                <w:ilvl w:val="0"/>
                <w:numId w:val="10"/>
              </w:numPr>
              <w:tabs>
                <w:tab w:val="left" w:pos="426"/>
              </w:tabs>
              <w:autoSpaceDE w:val="0"/>
              <w:autoSpaceDN w:val="0"/>
              <w:adjustRightInd w:val="0"/>
              <w:spacing w:after="12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appoint a management representative who has overall responsibility and authority for the organization’s conformity to all applicable certification requirements;</w:t>
            </w:r>
          </w:p>
        </w:tc>
        <w:tc>
          <w:tcPr>
            <w:tcW w:w="2091" w:type="dxa"/>
            <w:tcBorders>
              <w:top w:val="single" w:sz="4" w:space="0" w:color="A6A6A6" w:themeColor="background1" w:themeShade="A6"/>
              <w:left w:val="nil"/>
              <w:bottom w:val="single" w:sz="4" w:space="0" w:color="A6A6A6" w:themeColor="background1" w:themeShade="A6"/>
              <w:right w:val="nil"/>
            </w:tcBorders>
          </w:tcPr>
          <w:p w14:paraId="5040B5EF" w14:textId="77777777" w:rsidR="00265AF3" w:rsidRPr="00B70365" w:rsidRDefault="00265AF3" w:rsidP="00265AF3">
            <w:pPr>
              <w:autoSpaceDE w:val="0"/>
              <w:autoSpaceDN w:val="0"/>
              <w:adjustRightInd w:val="0"/>
              <w:spacing w:before="120" w:after="120"/>
              <w:jc w:val="both"/>
              <w:rPr>
                <w:rFonts w:ascii="Arial" w:hAnsi="Arial" w:cs="Arial"/>
              </w:rPr>
            </w:pPr>
          </w:p>
        </w:tc>
      </w:tr>
      <w:tr w:rsidR="00265AF3" w:rsidRPr="006A2730" w14:paraId="73EFFA28" w14:textId="77777777" w:rsidTr="00265AF3">
        <w:trPr>
          <w:trHeight w:val="804"/>
        </w:trPr>
        <w:tc>
          <w:tcPr>
            <w:tcW w:w="7763" w:type="dxa"/>
            <w:tcBorders>
              <w:top w:val="single" w:sz="4" w:space="0" w:color="A6A6A6" w:themeColor="background1" w:themeShade="A6"/>
              <w:left w:val="nil"/>
              <w:bottom w:val="single" w:sz="4" w:space="0" w:color="A6A6A6" w:themeColor="background1" w:themeShade="A6"/>
              <w:right w:val="nil"/>
            </w:tcBorders>
          </w:tcPr>
          <w:p w14:paraId="07D871EF" w14:textId="77777777" w:rsidR="00265AF3" w:rsidRPr="00233567" w:rsidRDefault="00265AF3" w:rsidP="00265AF3">
            <w:pPr>
              <w:autoSpaceDE w:val="0"/>
              <w:autoSpaceDN w:val="0"/>
              <w:adjustRightInd w:val="0"/>
              <w:spacing w:before="120" w:after="120"/>
              <w:jc w:val="both"/>
              <w:rPr>
                <w:rFonts w:ascii="Arial" w:hAnsi="Arial" w:cs="Arial"/>
                <w:color w:val="FFFFFF" w:themeColor="background1"/>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159799B2" w14:textId="77777777" w:rsidR="00265AF3" w:rsidRPr="0072320A" w:rsidRDefault="00265AF3" w:rsidP="00265AF3">
            <w:pPr>
              <w:pStyle w:val="Listeafsnit"/>
              <w:autoSpaceDE w:val="0"/>
              <w:autoSpaceDN w:val="0"/>
              <w:adjustRightInd w:val="0"/>
              <w:spacing w:after="120"/>
              <w:ind w:left="1069"/>
              <w:contextualSpacing w:val="0"/>
              <w:rPr>
                <w:rFonts w:ascii="Arial" w:hAnsi="Arial" w:cs="Arial"/>
                <w:sz w:val="22"/>
                <w:lang w:val="en-US"/>
              </w:rPr>
            </w:pPr>
          </w:p>
        </w:tc>
      </w:tr>
      <w:tr w:rsidR="00265AF3" w:rsidRPr="006A2730" w14:paraId="2B0902C3" w14:textId="77777777" w:rsidTr="00265AF3">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585CCF15" w14:textId="4B381F17" w:rsidR="00265AF3" w:rsidRPr="00233567" w:rsidRDefault="0072320A" w:rsidP="00E061CB">
            <w:pPr>
              <w:pStyle w:val="Listeafsnit"/>
              <w:numPr>
                <w:ilvl w:val="0"/>
                <w:numId w:val="10"/>
              </w:numPr>
              <w:tabs>
                <w:tab w:val="left" w:pos="426"/>
              </w:tabs>
              <w:autoSpaceDE w:val="0"/>
              <w:autoSpaceDN w:val="0"/>
              <w:adjustRightInd w:val="0"/>
              <w:spacing w:after="12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implement and maintain up-to-date documented procedures covering the certification requirements applicable to the scope of the certificate;</w:t>
            </w:r>
          </w:p>
        </w:tc>
        <w:tc>
          <w:tcPr>
            <w:tcW w:w="2091" w:type="dxa"/>
            <w:tcBorders>
              <w:top w:val="single" w:sz="4" w:space="0" w:color="A6A6A6" w:themeColor="background1" w:themeShade="A6"/>
              <w:left w:val="nil"/>
              <w:bottom w:val="single" w:sz="4" w:space="0" w:color="A6A6A6" w:themeColor="background1" w:themeShade="A6"/>
              <w:right w:val="nil"/>
            </w:tcBorders>
          </w:tcPr>
          <w:p w14:paraId="7B8150E3" w14:textId="77777777" w:rsidR="00265AF3" w:rsidRPr="0072320A" w:rsidRDefault="00265AF3" w:rsidP="00265AF3">
            <w:pPr>
              <w:pStyle w:val="Listeafsnit"/>
              <w:autoSpaceDE w:val="0"/>
              <w:autoSpaceDN w:val="0"/>
              <w:adjustRightInd w:val="0"/>
              <w:spacing w:after="120"/>
              <w:ind w:left="1069"/>
              <w:contextualSpacing w:val="0"/>
              <w:rPr>
                <w:rFonts w:ascii="Arial" w:hAnsi="Arial" w:cs="Arial"/>
                <w:sz w:val="22"/>
                <w:lang w:val="en-US"/>
              </w:rPr>
            </w:pPr>
          </w:p>
        </w:tc>
      </w:tr>
      <w:tr w:rsidR="00265AF3" w:rsidRPr="006A2730" w14:paraId="3E325A7B" w14:textId="77777777" w:rsidTr="00265AF3">
        <w:trPr>
          <w:trHeight w:val="888"/>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auto"/>
          </w:tcPr>
          <w:p w14:paraId="13BBB4B4" w14:textId="77777777" w:rsidR="00265AF3" w:rsidRPr="00233567" w:rsidRDefault="00265AF3" w:rsidP="00265AF3">
            <w:pPr>
              <w:pStyle w:val="Listeafsnit"/>
              <w:autoSpaceDE w:val="0"/>
              <w:autoSpaceDN w:val="0"/>
              <w:adjustRightInd w:val="0"/>
              <w:spacing w:after="120"/>
              <w:ind w:left="1069"/>
              <w:contextualSpacing w:val="0"/>
              <w:rPr>
                <w:rFonts w:ascii="Arial" w:hAnsi="Arial" w:cs="Arial"/>
                <w:color w:val="FFFFFF" w:themeColor="background1"/>
                <w:sz w:val="21"/>
                <w:szCs w:val="21"/>
                <w:lang w:val="en-US"/>
              </w:rPr>
            </w:pPr>
          </w:p>
        </w:tc>
        <w:tc>
          <w:tcPr>
            <w:tcW w:w="2091" w:type="dxa"/>
            <w:tcBorders>
              <w:top w:val="single" w:sz="4" w:space="0" w:color="A6A6A6" w:themeColor="background1" w:themeShade="A6"/>
              <w:left w:val="nil"/>
              <w:bottom w:val="single" w:sz="4" w:space="0" w:color="A6A6A6" w:themeColor="background1" w:themeShade="A6"/>
              <w:right w:val="nil"/>
            </w:tcBorders>
          </w:tcPr>
          <w:p w14:paraId="23102A45" w14:textId="77777777" w:rsidR="00265AF3" w:rsidRPr="0072320A" w:rsidRDefault="00265AF3" w:rsidP="00265AF3">
            <w:pPr>
              <w:pStyle w:val="Listeafsnit"/>
              <w:autoSpaceDE w:val="0"/>
              <w:autoSpaceDN w:val="0"/>
              <w:adjustRightInd w:val="0"/>
              <w:spacing w:after="120"/>
              <w:ind w:left="1069"/>
              <w:contextualSpacing w:val="0"/>
              <w:rPr>
                <w:rFonts w:ascii="Arial" w:hAnsi="Arial" w:cs="Arial"/>
                <w:sz w:val="22"/>
                <w:lang w:val="en-US"/>
              </w:rPr>
            </w:pPr>
          </w:p>
        </w:tc>
      </w:tr>
      <w:tr w:rsidR="00265AF3" w:rsidRPr="006A2730" w14:paraId="58F89807" w14:textId="77777777" w:rsidTr="00265AF3">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2CC5EA1D" w14:textId="4394E34D" w:rsidR="00265AF3" w:rsidRPr="00233567" w:rsidRDefault="0072320A" w:rsidP="00E061CB">
            <w:pPr>
              <w:pStyle w:val="Listeafsnit"/>
              <w:numPr>
                <w:ilvl w:val="0"/>
                <w:numId w:val="10"/>
              </w:numPr>
              <w:tabs>
                <w:tab w:val="left" w:pos="426"/>
              </w:tabs>
              <w:autoSpaceDE w:val="0"/>
              <w:autoSpaceDN w:val="0"/>
              <w:adjustRightInd w:val="0"/>
              <w:spacing w:after="120"/>
              <w:ind w:left="1066" w:hanging="357"/>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define the key personnel responsible for the implementation of each procedure;</w:t>
            </w:r>
          </w:p>
        </w:tc>
        <w:tc>
          <w:tcPr>
            <w:tcW w:w="2091" w:type="dxa"/>
            <w:tcBorders>
              <w:top w:val="single" w:sz="4" w:space="0" w:color="A6A6A6" w:themeColor="background1" w:themeShade="A6"/>
              <w:left w:val="nil"/>
              <w:bottom w:val="single" w:sz="4" w:space="0" w:color="A6A6A6" w:themeColor="background1" w:themeShade="A6"/>
              <w:right w:val="nil"/>
            </w:tcBorders>
          </w:tcPr>
          <w:p w14:paraId="3FB334AD" w14:textId="77777777" w:rsidR="00265AF3" w:rsidRPr="0072320A" w:rsidRDefault="00265AF3" w:rsidP="00265AF3">
            <w:pPr>
              <w:pStyle w:val="Listeafsnit"/>
              <w:autoSpaceDE w:val="0"/>
              <w:autoSpaceDN w:val="0"/>
              <w:adjustRightInd w:val="0"/>
              <w:spacing w:after="120"/>
              <w:ind w:left="1069"/>
              <w:contextualSpacing w:val="0"/>
              <w:rPr>
                <w:rFonts w:ascii="Arial" w:hAnsi="Arial" w:cs="Arial"/>
                <w:sz w:val="22"/>
                <w:lang w:val="en-US"/>
              </w:rPr>
            </w:pPr>
          </w:p>
        </w:tc>
      </w:tr>
      <w:tr w:rsidR="00265AF3" w:rsidRPr="006A2730" w14:paraId="12380E8D" w14:textId="77777777" w:rsidTr="00265AF3">
        <w:trPr>
          <w:trHeight w:val="832"/>
        </w:trPr>
        <w:tc>
          <w:tcPr>
            <w:tcW w:w="7763" w:type="dxa"/>
            <w:tcBorders>
              <w:top w:val="single" w:sz="4" w:space="0" w:color="A6A6A6" w:themeColor="background1" w:themeShade="A6"/>
              <w:left w:val="nil"/>
              <w:bottom w:val="single" w:sz="4" w:space="0" w:color="A6A6A6" w:themeColor="background1" w:themeShade="A6"/>
              <w:right w:val="nil"/>
            </w:tcBorders>
          </w:tcPr>
          <w:p w14:paraId="53ED33D0" w14:textId="77777777" w:rsidR="00265AF3" w:rsidRPr="00233567" w:rsidRDefault="00265AF3" w:rsidP="00265AF3">
            <w:pPr>
              <w:autoSpaceDE w:val="0"/>
              <w:autoSpaceDN w:val="0"/>
              <w:adjustRightInd w:val="0"/>
              <w:spacing w:before="120" w:after="120"/>
              <w:jc w:val="both"/>
              <w:rPr>
                <w:rFonts w:ascii="Arial" w:hAnsi="Arial" w:cs="Arial"/>
                <w:color w:val="FFFFFF" w:themeColor="background1"/>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4DE98249" w14:textId="77777777" w:rsidR="00265AF3" w:rsidRPr="0072320A" w:rsidRDefault="00265AF3" w:rsidP="00265AF3">
            <w:pPr>
              <w:pStyle w:val="Listeafsnit"/>
              <w:autoSpaceDE w:val="0"/>
              <w:autoSpaceDN w:val="0"/>
              <w:adjustRightInd w:val="0"/>
              <w:spacing w:after="120"/>
              <w:ind w:left="1069"/>
              <w:contextualSpacing w:val="0"/>
              <w:rPr>
                <w:rFonts w:ascii="Arial" w:hAnsi="Arial" w:cs="Arial"/>
                <w:sz w:val="22"/>
                <w:lang w:val="en-US"/>
              </w:rPr>
            </w:pPr>
          </w:p>
        </w:tc>
      </w:tr>
      <w:tr w:rsidR="00265AF3" w:rsidRPr="006A2730" w14:paraId="1D0BCCFA" w14:textId="77777777" w:rsidTr="00265AF3">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0B92FD82" w14:textId="129F3A65" w:rsidR="00265AF3" w:rsidRPr="00233567" w:rsidRDefault="0072320A" w:rsidP="00E061CB">
            <w:pPr>
              <w:pStyle w:val="Listeafsnit"/>
              <w:numPr>
                <w:ilvl w:val="0"/>
                <w:numId w:val="10"/>
              </w:numPr>
              <w:tabs>
                <w:tab w:val="left" w:pos="426"/>
              </w:tabs>
              <w:autoSpaceDE w:val="0"/>
              <w:autoSpaceDN w:val="0"/>
              <w:adjustRightInd w:val="0"/>
              <w:spacing w:after="12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train staff on the up-to-date version of the organization’s procedures to ensure their competence in implementing the CoC management system;</w:t>
            </w:r>
          </w:p>
        </w:tc>
        <w:tc>
          <w:tcPr>
            <w:tcW w:w="2091" w:type="dxa"/>
            <w:tcBorders>
              <w:top w:val="single" w:sz="4" w:space="0" w:color="A6A6A6" w:themeColor="background1" w:themeShade="A6"/>
              <w:left w:val="nil"/>
              <w:bottom w:val="single" w:sz="4" w:space="0" w:color="A6A6A6" w:themeColor="background1" w:themeShade="A6"/>
              <w:right w:val="nil"/>
            </w:tcBorders>
          </w:tcPr>
          <w:p w14:paraId="2114263E" w14:textId="77777777" w:rsidR="00265AF3" w:rsidRPr="0072320A" w:rsidRDefault="00265AF3" w:rsidP="00265AF3">
            <w:pPr>
              <w:pStyle w:val="Listeafsnit"/>
              <w:autoSpaceDE w:val="0"/>
              <w:autoSpaceDN w:val="0"/>
              <w:adjustRightInd w:val="0"/>
              <w:spacing w:after="120"/>
              <w:ind w:left="1069"/>
              <w:contextualSpacing w:val="0"/>
              <w:rPr>
                <w:rFonts w:ascii="Arial" w:hAnsi="Arial" w:cs="Arial"/>
                <w:sz w:val="22"/>
                <w:lang w:val="en-US"/>
              </w:rPr>
            </w:pPr>
          </w:p>
        </w:tc>
      </w:tr>
      <w:tr w:rsidR="00265AF3" w:rsidRPr="006A2730" w14:paraId="6DA84A3C" w14:textId="77777777" w:rsidTr="00265AF3">
        <w:trPr>
          <w:trHeight w:val="1084"/>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8C34BFD" w14:textId="77777777" w:rsidR="00265AF3" w:rsidRPr="00233567" w:rsidRDefault="00265AF3" w:rsidP="00265AF3">
            <w:pPr>
              <w:pStyle w:val="Listeafsnit"/>
              <w:tabs>
                <w:tab w:val="left" w:pos="426"/>
              </w:tabs>
              <w:autoSpaceDE w:val="0"/>
              <w:autoSpaceDN w:val="0"/>
              <w:adjustRightInd w:val="0"/>
              <w:spacing w:after="120"/>
              <w:ind w:left="1069"/>
              <w:contextualSpacing w:val="0"/>
              <w:rPr>
                <w:rFonts w:ascii="Arial" w:eastAsia="Arial" w:hAnsi="Arial" w:cs="Arial"/>
                <w:color w:val="FFFFFF" w:themeColor="background1"/>
                <w:sz w:val="21"/>
                <w:szCs w:val="21"/>
                <w:lang w:val="en-US"/>
              </w:rPr>
            </w:pPr>
          </w:p>
        </w:tc>
        <w:tc>
          <w:tcPr>
            <w:tcW w:w="20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7471974" w14:textId="77777777" w:rsidR="00265AF3" w:rsidRPr="0072320A" w:rsidRDefault="00265AF3" w:rsidP="00265AF3">
            <w:pPr>
              <w:pStyle w:val="Listeafsnit"/>
              <w:autoSpaceDE w:val="0"/>
              <w:autoSpaceDN w:val="0"/>
              <w:adjustRightInd w:val="0"/>
              <w:spacing w:after="120"/>
              <w:ind w:left="1069"/>
              <w:contextualSpacing w:val="0"/>
              <w:rPr>
                <w:rFonts w:ascii="Arial" w:hAnsi="Arial" w:cs="Arial"/>
                <w:sz w:val="22"/>
                <w:lang w:val="en-US"/>
              </w:rPr>
            </w:pPr>
          </w:p>
        </w:tc>
      </w:tr>
      <w:tr w:rsidR="00265AF3" w:rsidRPr="006A2730" w14:paraId="53C7B654" w14:textId="77777777" w:rsidTr="00265AF3">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6C34CA7E" w14:textId="2E6240E3" w:rsidR="00265AF3" w:rsidRPr="00233567" w:rsidRDefault="0072320A" w:rsidP="00E061CB">
            <w:pPr>
              <w:pStyle w:val="Listeafsnit"/>
              <w:numPr>
                <w:ilvl w:val="0"/>
                <w:numId w:val="10"/>
              </w:numPr>
              <w:tabs>
                <w:tab w:val="left" w:pos="426"/>
              </w:tabs>
              <w:autoSpaceDE w:val="0"/>
              <w:autoSpaceDN w:val="0"/>
              <w:adjustRightInd w:val="0"/>
              <w:spacing w:after="120"/>
              <w:ind w:left="1066"/>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maintain complete and up-to-date records of the documents that are relevant to demonstrate the organization’s conformity with all applicable certification requirements which shall be retained for a minimum period of five (5) years. At a minimum, the organization shall keep records of the following documents as applicable to the certificate scope: procedures, product group lists; training records; purchase and sales documents; material accounting records; annual volume summaries; trademark approvals; records of suppliers, complaints, and outsourcing; control of nonconforming products; verification program records for reclaimed material, and records related to a due diligence program for controlled material and FSC Controlled Wood.</w:t>
            </w:r>
          </w:p>
        </w:tc>
        <w:tc>
          <w:tcPr>
            <w:tcW w:w="2091" w:type="dxa"/>
            <w:tcBorders>
              <w:top w:val="single" w:sz="4" w:space="0" w:color="A6A6A6" w:themeColor="background1" w:themeShade="A6"/>
              <w:left w:val="nil"/>
              <w:bottom w:val="single" w:sz="4" w:space="0" w:color="A6A6A6" w:themeColor="background1" w:themeShade="A6"/>
              <w:right w:val="nil"/>
            </w:tcBorders>
          </w:tcPr>
          <w:p w14:paraId="404936CA" w14:textId="77777777" w:rsidR="00265AF3" w:rsidRPr="0072320A" w:rsidRDefault="00265AF3" w:rsidP="00265AF3">
            <w:pPr>
              <w:pStyle w:val="Listeafsnit"/>
              <w:autoSpaceDE w:val="0"/>
              <w:autoSpaceDN w:val="0"/>
              <w:adjustRightInd w:val="0"/>
              <w:spacing w:after="120"/>
              <w:ind w:left="1069"/>
              <w:contextualSpacing w:val="0"/>
              <w:rPr>
                <w:rFonts w:ascii="Arial" w:hAnsi="Arial" w:cs="Arial"/>
                <w:bCs/>
                <w:sz w:val="22"/>
                <w:lang w:val="en-US"/>
              </w:rPr>
            </w:pPr>
          </w:p>
        </w:tc>
      </w:tr>
      <w:tr w:rsidR="00265AF3" w:rsidRPr="006A2730" w14:paraId="7776A30E" w14:textId="77777777" w:rsidTr="00265AF3">
        <w:trPr>
          <w:trHeight w:val="1095"/>
        </w:trPr>
        <w:tc>
          <w:tcPr>
            <w:tcW w:w="7763" w:type="dxa"/>
            <w:tcBorders>
              <w:top w:val="single" w:sz="4" w:space="0" w:color="A6A6A6" w:themeColor="background1" w:themeShade="A6"/>
              <w:left w:val="nil"/>
              <w:bottom w:val="single" w:sz="4" w:space="0" w:color="A6A6A6" w:themeColor="background1" w:themeShade="A6"/>
              <w:right w:val="nil"/>
            </w:tcBorders>
          </w:tcPr>
          <w:p w14:paraId="2FAA9147" w14:textId="77777777" w:rsidR="00265AF3" w:rsidRPr="00B925B6" w:rsidRDefault="00265AF3" w:rsidP="00265AF3">
            <w:pPr>
              <w:rPr>
                <w:rFonts w:ascii="Arial" w:hAnsi="Arial" w:cs="Arial"/>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3D9425B0" w14:textId="77777777" w:rsidR="00265AF3" w:rsidRPr="00B70365" w:rsidRDefault="00265AF3" w:rsidP="00265AF3">
            <w:pPr>
              <w:rPr>
                <w:rFonts w:ascii="Arial" w:hAnsi="Arial" w:cs="Arial"/>
              </w:rPr>
            </w:pPr>
          </w:p>
        </w:tc>
      </w:tr>
      <w:tr w:rsidR="00265AF3" w:rsidRPr="006A2730" w14:paraId="233DA47A" w14:textId="77777777" w:rsidTr="00265AF3">
        <w:trPr>
          <w:trHeight w:val="917"/>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1D5A534A" w14:textId="3D96430A" w:rsidR="00265AF3" w:rsidRPr="00233567" w:rsidRDefault="009C1C6A" w:rsidP="009B46C4">
            <w:pPr>
              <w:pStyle w:val="Listeafsnit"/>
              <w:numPr>
                <w:ilvl w:val="1"/>
                <w:numId w:val="9"/>
              </w:numPr>
              <w:tabs>
                <w:tab w:val="clear" w:pos="720"/>
                <w:tab w:val="num" w:pos="426"/>
              </w:tabs>
              <w:spacing w:after="120"/>
              <w:ind w:left="426" w:hanging="426"/>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The organization shall apply the eligibility criteria specified in Part IV to define its eligibility for single, multisite, or group CoC certification.</w:t>
            </w:r>
          </w:p>
        </w:tc>
        <w:tc>
          <w:tcPr>
            <w:tcW w:w="2091" w:type="dxa"/>
            <w:tcBorders>
              <w:top w:val="single" w:sz="4" w:space="0" w:color="A6A6A6" w:themeColor="background1" w:themeShade="A6"/>
              <w:left w:val="nil"/>
              <w:bottom w:val="single" w:sz="4" w:space="0" w:color="A6A6A6" w:themeColor="background1" w:themeShade="A6"/>
              <w:right w:val="nil"/>
            </w:tcBorders>
          </w:tcPr>
          <w:p w14:paraId="2D39F375" w14:textId="77777777" w:rsidR="00265AF3" w:rsidRPr="00B70365" w:rsidRDefault="00265AF3" w:rsidP="00265AF3">
            <w:pPr>
              <w:rPr>
                <w:rFonts w:ascii="Arial" w:hAnsi="Arial" w:cs="Arial"/>
              </w:rPr>
            </w:pPr>
          </w:p>
        </w:tc>
      </w:tr>
      <w:tr w:rsidR="00265AF3" w:rsidRPr="006A2730" w14:paraId="0FD5ED24" w14:textId="77777777" w:rsidTr="00265AF3">
        <w:trPr>
          <w:trHeight w:val="1210"/>
        </w:trPr>
        <w:tc>
          <w:tcPr>
            <w:tcW w:w="7763" w:type="dxa"/>
            <w:tcBorders>
              <w:top w:val="single" w:sz="4" w:space="0" w:color="A6A6A6" w:themeColor="background1" w:themeShade="A6"/>
              <w:left w:val="nil"/>
              <w:bottom w:val="single" w:sz="4" w:space="0" w:color="A6A6A6" w:themeColor="background1" w:themeShade="A6"/>
              <w:right w:val="nil"/>
            </w:tcBorders>
          </w:tcPr>
          <w:p w14:paraId="0EDB8F0D" w14:textId="77777777" w:rsidR="00265AF3" w:rsidRPr="00B925B6" w:rsidRDefault="00265AF3" w:rsidP="00265AF3">
            <w:pPr>
              <w:rPr>
                <w:rFonts w:ascii="Arial" w:hAnsi="Arial" w:cs="Arial"/>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180B9814" w14:textId="77777777" w:rsidR="00265AF3" w:rsidRPr="00B70365" w:rsidRDefault="00265AF3" w:rsidP="00265AF3">
            <w:pPr>
              <w:rPr>
                <w:rFonts w:ascii="Arial" w:hAnsi="Arial" w:cs="Arial"/>
              </w:rPr>
            </w:pPr>
          </w:p>
        </w:tc>
      </w:tr>
      <w:tr w:rsidR="00265AF3" w:rsidRPr="000E6977" w14:paraId="39CAAE7E" w14:textId="77777777" w:rsidTr="00265AF3">
        <w:trPr>
          <w:trHeight w:val="2324"/>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3DE0CFC5" w14:textId="7FD2B89A" w:rsidR="009C1C6A" w:rsidRPr="00233567" w:rsidRDefault="009C1C6A" w:rsidP="000E6977">
            <w:pPr>
              <w:pStyle w:val="Listeafsnit"/>
              <w:numPr>
                <w:ilvl w:val="1"/>
                <w:numId w:val="9"/>
              </w:numPr>
              <w:tabs>
                <w:tab w:val="clear" w:pos="720"/>
                <w:tab w:val="left" w:pos="426"/>
                <w:tab w:val="num" w:pos="567"/>
              </w:tabs>
              <w:spacing w:after="120"/>
              <w:ind w:left="426" w:hanging="426"/>
              <w:jc w:val="left"/>
              <w:rPr>
                <w:rFonts w:ascii="Arial" w:hAnsi="Arial" w:cs="Arial"/>
                <w:color w:val="FFFFFF" w:themeColor="background1"/>
                <w:sz w:val="21"/>
                <w:szCs w:val="21"/>
                <w:lang w:val="et-EE"/>
              </w:rPr>
            </w:pPr>
            <w:r w:rsidRPr="00233567">
              <w:rPr>
                <w:rFonts w:ascii="Arial" w:hAnsi="Arial" w:cs="Arial"/>
                <w:color w:val="FFFFFF" w:themeColor="background1"/>
                <w:sz w:val="21"/>
                <w:szCs w:val="21"/>
                <w:lang w:val="et-EE"/>
              </w:rPr>
              <w:t xml:space="preserve">The organization shall commit to the FSC values as defined in FSC-POL-01-004 </w:t>
            </w:r>
            <w:r w:rsidR="00F07189" w:rsidRPr="00F07189">
              <w:rPr>
                <w:rFonts w:ascii="Arial" w:hAnsi="Arial" w:cs="Arial"/>
                <w:i/>
                <w:iCs/>
                <w:color w:val="FFFFFF" w:themeColor="background1"/>
                <w:sz w:val="21"/>
                <w:szCs w:val="21"/>
                <w:lang w:val="et-EE"/>
              </w:rPr>
              <w:t>Policy for the Association of Organizations with FSC</w:t>
            </w:r>
            <w:r w:rsidR="00F07189" w:rsidRPr="00F07189">
              <w:rPr>
                <w:rFonts w:ascii="Arial" w:hAnsi="Arial" w:cs="Arial"/>
                <w:color w:val="FFFFFF" w:themeColor="background1"/>
                <w:sz w:val="21"/>
                <w:szCs w:val="21"/>
                <w:lang w:val="et-EE"/>
              </w:rPr>
              <w:t>.</w:t>
            </w:r>
          </w:p>
          <w:p w14:paraId="12FC0BE8" w14:textId="3BC609AD" w:rsidR="009C1C6A" w:rsidRPr="00233567" w:rsidRDefault="009C1C6A" w:rsidP="00395AC1">
            <w:pPr>
              <w:tabs>
                <w:tab w:val="left" w:pos="426"/>
              </w:tabs>
              <w:spacing w:after="120"/>
              <w:rPr>
                <w:rFonts w:ascii="Arial" w:hAnsi="Arial" w:cs="Arial"/>
                <w:color w:val="FFFFFF" w:themeColor="background1"/>
                <w:sz w:val="21"/>
                <w:szCs w:val="21"/>
                <w:lang w:val="en-GB" w:eastAsia="zh-CN"/>
              </w:rPr>
            </w:pPr>
          </w:p>
        </w:tc>
        <w:tc>
          <w:tcPr>
            <w:tcW w:w="2091" w:type="dxa"/>
            <w:tcBorders>
              <w:top w:val="single" w:sz="4" w:space="0" w:color="A6A6A6" w:themeColor="background1" w:themeShade="A6"/>
              <w:left w:val="nil"/>
              <w:bottom w:val="single" w:sz="4" w:space="0" w:color="A6A6A6" w:themeColor="background1" w:themeShade="A6"/>
              <w:right w:val="nil"/>
            </w:tcBorders>
          </w:tcPr>
          <w:p w14:paraId="6A618225" w14:textId="77777777" w:rsidR="00265AF3" w:rsidRPr="00B925B6" w:rsidRDefault="00265AF3" w:rsidP="00265AF3">
            <w:pPr>
              <w:rPr>
                <w:rFonts w:ascii="Arial" w:hAnsi="Arial" w:cs="Arial"/>
                <w:color w:val="FFFFFF" w:themeColor="background1"/>
                <w:sz w:val="21"/>
                <w:szCs w:val="21"/>
              </w:rPr>
            </w:pPr>
          </w:p>
        </w:tc>
      </w:tr>
      <w:tr w:rsidR="00265AF3" w:rsidRPr="000E6977" w14:paraId="096E312C" w14:textId="77777777" w:rsidTr="00265AF3">
        <w:trPr>
          <w:trHeight w:val="1531"/>
        </w:trPr>
        <w:tc>
          <w:tcPr>
            <w:tcW w:w="7763" w:type="dxa"/>
            <w:tcBorders>
              <w:top w:val="single" w:sz="4" w:space="0" w:color="A6A6A6" w:themeColor="background1" w:themeShade="A6"/>
              <w:left w:val="nil"/>
              <w:bottom w:val="single" w:sz="4" w:space="0" w:color="A6A6A6" w:themeColor="background1" w:themeShade="A6"/>
              <w:right w:val="nil"/>
            </w:tcBorders>
          </w:tcPr>
          <w:p w14:paraId="2F94E494" w14:textId="77777777" w:rsidR="00265AF3" w:rsidRPr="00233567" w:rsidRDefault="00265AF3" w:rsidP="00265AF3">
            <w:pPr>
              <w:pStyle w:val="Listeafsnit"/>
              <w:spacing w:after="120"/>
              <w:ind w:left="682"/>
              <w:contextualSpacing w:val="0"/>
              <w:rPr>
                <w:rFonts w:ascii="Arial" w:hAnsi="Arial" w:cs="Arial"/>
                <w:sz w:val="21"/>
                <w:szCs w:val="21"/>
                <w:lang w:val="en-US"/>
              </w:rPr>
            </w:pPr>
          </w:p>
        </w:tc>
        <w:tc>
          <w:tcPr>
            <w:tcW w:w="2091" w:type="dxa"/>
            <w:tcBorders>
              <w:top w:val="single" w:sz="4" w:space="0" w:color="A6A6A6" w:themeColor="background1" w:themeShade="A6"/>
              <w:left w:val="nil"/>
              <w:bottom w:val="single" w:sz="4" w:space="0" w:color="A6A6A6" w:themeColor="background1" w:themeShade="A6"/>
              <w:right w:val="nil"/>
            </w:tcBorders>
          </w:tcPr>
          <w:p w14:paraId="7E11BC35" w14:textId="77777777" w:rsidR="00265AF3" w:rsidRPr="00B70365" w:rsidRDefault="00265AF3" w:rsidP="00265AF3">
            <w:pPr>
              <w:rPr>
                <w:rFonts w:ascii="Arial" w:hAnsi="Arial" w:cs="Arial"/>
              </w:rPr>
            </w:pPr>
          </w:p>
        </w:tc>
      </w:tr>
      <w:tr w:rsidR="00265AF3" w:rsidRPr="006A2730" w14:paraId="5370E5E7" w14:textId="77777777" w:rsidTr="00265AF3">
        <w:trPr>
          <w:trHeight w:val="2324"/>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0B9E2099" w14:textId="20F23858" w:rsidR="00395AC1" w:rsidRPr="00233567" w:rsidRDefault="00395AC1" w:rsidP="003D66C3">
            <w:pPr>
              <w:pStyle w:val="Listeafsnit"/>
              <w:numPr>
                <w:ilvl w:val="1"/>
                <w:numId w:val="9"/>
              </w:numPr>
              <w:tabs>
                <w:tab w:val="clear" w:pos="720"/>
                <w:tab w:val="num" w:pos="426"/>
              </w:tabs>
              <w:spacing w:after="120"/>
              <w:ind w:left="426" w:hanging="426"/>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lang w:val="et-EE"/>
              </w:rPr>
              <w:t>The organization shall commit to occupational</w:t>
            </w:r>
            <w:r w:rsidR="003D66C3" w:rsidRPr="00233567">
              <w:rPr>
                <w:rFonts w:ascii="Arial" w:hAnsi="Arial" w:cs="Arial"/>
                <w:color w:val="FFFFFF" w:themeColor="background1"/>
                <w:sz w:val="21"/>
                <w:szCs w:val="21"/>
                <w:lang w:val="et-EE"/>
              </w:rPr>
              <w:t xml:space="preserve"> health and safety (OHAS). At a </w:t>
            </w:r>
            <w:r w:rsidRPr="00233567">
              <w:rPr>
                <w:rFonts w:ascii="Arial" w:hAnsi="Arial" w:cs="Arial"/>
                <w:color w:val="FFFFFF" w:themeColor="background1"/>
                <w:sz w:val="21"/>
                <w:szCs w:val="21"/>
                <w:lang w:val="et-EE"/>
              </w:rPr>
              <w:t xml:space="preserve">minimum, the organization shall appoint an OHAS representative, establish and implement procedures adequate to its size and complexity, and train its staff on OHAS. </w:t>
            </w:r>
          </w:p>
          <w:p w14:paraId="1EF4388B" w14:textId="69BA91F3" w:rsidR="00265AF3" w:rsidRPr="00233567" w:rsidRDefault="00395AC1" w:rsidP="00265AF3">
            <w:pPr>
              <w:pStyle w:val="NOTE"/>
              <w:tabs>
                <w:tab w:val="left" w:pos="426"/>
              </w:tabs>
              <w:spacing w:after="120"/>
              <w:rPr>
                <w:color w:val="FFFFFF" w:themeColor="background1"/>
                <w:sz w:val="21"/>
                <w:szCs w:val="21"/>
              </w:rPr>
            </w:pPr>
            <w:r w:rsidRPr="00961490">
              <w:rPr>
                <w:b/>
                <w:color w:val="FFFFFF" w:themeColor="background1"/>
                <w:sz w:val="21"/>
                <w:szCs w:val="21"/>
              </w:rPr>
              <w:t>NOTE:</w:t>
            </w:r>
            <w:r w:rsidRPr="00233567">
              <w:rPr>
                <w:color w:val="FFFFFF" w:themeColor="background1"/>
                <w:sz w:val="21"/>
                <w:szCs w:val="21"/>
              </w:rPr>
              <w:t xml:space="preserve"> Other certifications and enforcement of local legislation on OHAS that cover the elements required in Clause 1.4 may be used as evidence of conformity to this requirement (i.e. the organization may be considered as automatically meeting Clause 1.4.).</w:t>
            </w:r>
          </w:p>
        </w:tc>
        <w:tc>
          <w:tcPr>
            <w:tcW w:w="2091" w:type="dxa"/>
            <w:tcBorders>
              <w:top w:val="single" w:sz="4" w:space="0" w:color="A6A6A6" w:themeColor="background1" w:themeShade="A6"/>
              <w:left w:val="nil"/>
              <w:bottom w:val="single" w:sz="4" w:space="0" w:color="A6A6A6" w:themeColor="background1" w:themeShade="A6"/>
              <w:right w:val="nil"/>
            </w:tcBorders>
          </w:tcPr>
          <w:p w14:paraId="1A29DF86" w14:textId="77777777" w:rsidR="00265AF3" w:rsidRPr="00B70365" w:rsidRDefault="00265AF3" w:rsidP="00265AF3">
            <w:pPr>
              <w:rPr>
                <w:rFonts w:ascii="Arial" w:hAnsi="Arial" w:cs="Arial"/>
              </w:rPr>
            </w:pPr>
          </w:p>
        </w:tc>
      </w:tr>
      <w:tr w:rsidR="00265AF3" w:rsidRPr="006A2730" w14:paraId="017C4BC6" w14:textId="77777777" w:rsidTr="00265AF3">
        <w:trPr>
          <w:trHeight w:val="1337"/>
        </w:trPr>
        <w:tc>
          <w:tcPr>
            <w:tcW w:w="7763" w:type="dxa"/>
            <w:tcBorders>
              <w:top w:val="single" w:sz="4" w:space="0" w:color="A6A6A6" w:themeColor="background1" w:themeShade="A6"/>
              <w:left w:val="nil"/>
              <w:bottom w:val="single" w:sz="4" w:space="0" w:color="A6A6A6" w:themeColor="background1" w:themeShade="A6"/>
              <w:right w:val="nil"/>
            </w:tcBorders>
          </w:tcPr>
          <w:p w14:paraId="2D30C109" w14:textId="77777777" w:rsidR="00265AF3" w:rsidRPr="00233567" w:rsidRDefault="00265AF3" w:rsidP="00265AF3">
            <w:pPr>
              <w:pStyle w:val="Listeafsnit"/>
              <w:spacing w:after="120"/>
              <w:ind w:left="682"/>
              <w:contextualSpacing w:val="0"/>
              <w:rPr>
                <w:rFonts w:ascii="Arial" w:hAnsi="Arial" w:cs="Arial"/>
                <w:sz w:val="21"/>
                <w:szCs w:val="21"/>
                <w:lang w:val="en-US"/>
              </w:rPr>
            </w:pPr>
          </w:p>
        </w:tc>
        <w:tc>
          <w:tcPr>
            <w:tcW w:w="2091" w:type="dxa"/>
            <w:tcBorders>
              <w:top w:val="single" w:sz="4" w:space="0" w:color="A6A6A6" w:themeColor="background1" w:themeShade="A6"/>
              <w:left w:val="nil"/>
              <w:bottom w:val="single" w:sz="4" w:space="0" w:color="A6A6A6" w:themeColor="background1" w:themeShade="A6"/>
              <w:right w:val="nil"/>
            </w:tcBorders>
          </w:tcPr>
          <w:p w14:paraId="426A423F" w14:textId="77777777" w:rsidR="00265AF3" w:rsidRPr="00B70365" w:rsidRDefault="00265AF3" w:rsidP="00265AF3">
            <w:pPr>
              <w:rPr>
                <w:rFonts w:ascii="Arial" w:hAnsi="Arial" w:cs="Arial"/>
              </w:rPr>
            </w:pPr>
          </w:p>
        </w:tc>
      </w:tr>
      <w:tr w:rsidR="00265AF3" w:rsidRPr="00CB1A28" w14:paraId="7D466C88" w14:textId="77777777" w:rsidTr="00265AF3">
        <w:trPr>
          <w:trHeight w:val="2324"/>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24A35B2F" w14:textId="582E8C61" w:rsidR="00FE518C" w:rsidRPr="00CB1A28" w:rsidRDefault="00CB1A28" w:rsidP="00CB1A28">
            <w:pPr>
              <w:pStyle w:val="Listeafsnit"/>
              <w:numPr>
                <w:ilvl w:val="1"/>
                <w:numId w:val="9"/>
              </w:numPr>
              <w:tabs>
                <w:tab w:val="clear" w:pos="720"/>
              </w:tabs>
              <w:spacing w:after="120"/>
              <w:rPr>
                <w:rFonts w:ascii="Arial" w:eastAsia="Arial" w:hAnsi="Arial" w:cs="Arial"/>
                <w:color w:val="FFFFFF" w:themeColor="background1"/>
                <w:sz w:val="21"/>
                <w:szCs w:val="21"/>
                <w:lang w:val="en-US"/>
              </w:rPr>
            </w:pPr>
            <w:r w:rsidRPr="00CB1A28">
              <w:rPr>
                <w:rFonts w:ascii="Arial" w:eastAsia="Arial" w:hAnsi="Arial" w:cs="Arial"/>
                <w:color w:val="FFFFFF" w:themeColor="background1"/>
                <w:sz w:val="21"/>
                <w:szCs w:val="21"/>
                <w:lang w:val="en-US"/>
              </w:rPr>
              <w:lastRenderedPageBreak/>
              <w:t>The organization shall adopt</w:t>
            </w:r>
            <w:r w:rsidR="005E1532">
              <w:rPr>
                <w:rStyle w:val="Fodnotehenvisning"/>
                <w:rFonts w:ascii="Arial" w:eastAsia="Arial" w:hAnsi="Arial" w:cs="Arial"/>
                <w:color w:val="FFFFFF" w:themeColor="background1"/>
                <w:sz w:val="21"/>
                <w:szCs w:val="21"/>
                <w:lang w:val="en-US"/>
              </w:rPr>
              <w:footnoteReference w:id="5"/>
            </w:r>
            <w:r w:rsidRPr="00CB1A28">
              <w:rPr>
                <w:rFonts w:ascii="Arial" w:eastAsia="Arial" w:hAnsi="Arial" w:cs="Arial"/>
                <w:color w:val="FFFFFF" w:themeColor="background1"/>
                <w:sz w:val="21"/>
                <w:szCs w:val="21"/>
                <w:lang w:val="en-US"/>
              </w:rPr>
              <w:t xml:space="preserve"> and implement a policy statement, or statements,</w:t>
            </w:r>
            <w:r>
              <w:rPr>
                <w:rFonts w:ascii="Arial" w:eastAsia="Arial" w:hAnsi="Arial" w:cs="Arial"/>
                <w:color w:val="FFFFFF" w:themeColor="background1"/>
                <w:sz w:val="21"/>
                <w:szCs w:val="21"/>
                <w:lang w:val="en-US"/>
              </w:rPr>
              <w:t xml:space="preserve"> </w:t>
            </w:r>
            <w:r w:rsidRPr="00CB1A28">
              <w:rPr>
                <w:rFonts w:ascii="Arial" w:eastAsia="Arial" w:hAnsi="Arial" w:cs="Arial"/>
                <w:color w:val="FFFFFF" w:themeColor="background1"/>
                <w:sz w:val="21"/>
                <w:szCs w:val="21"/>
                <w:lang w:val="en-US"/>
              </w:rPr>
              <w:t>that encompass the FSC core labour requirements. The policy statements shall</w:t>
            </w:r>
            <w:r w:rsidRPr="00CB1A28">
              <w:rPr>
                <w:rFonts w:ascii="Arial" w:eastAsia="Arial" w:hAnsi="Arial" w:cs="Arial"/>
                <w:color w:val="FFFFFF" w:themeColor="background1"/>
                <w:sz w:val="21"/>
                <w:szCs w:val="21"/>
                <w:lang w:val="en-US"/>
              </w:rPr>
              <w:t xml:space="preserve"> </w:t>
            </w:r>
            <w:r w:rsidRPr="00CB1A28">
              <w:rPr>
                <w:rFonts w:ascii="Arial" w:eastAsia="Arial" w:hAnsi="Arial" w:cs="Arial"/>
                <w:color w:val="FFFFFF" w:themeColor="background1"/>
                <w:sz w:val="21"/>
                <w:szCs w:val="21"/>
                <w:lang w:val="en-US"/>
              </w:rPr>
              <w:t>be made available to stakeholders (i.e. affected and interested stakeholders)</w:t>
            </w:r>
            <w:r w:rsidRPr="00CB1A28">
              <w:rPr>
                <w:rFonts w:ascii="Arial" w:eastAsia="Arial" w:hAnsi="Arial" w:cs="Arial"/>
                <w:color w:val="FFFFFF" w:themeColor="background1"/>
                <w:sz w:val="21"/>
                <w:szCs w:val="21"/>
                <w:lang w:val="en-US"/>
              </w:rPr>
              <w:t xml:space="preserve"> </w:t>
            </w:r>
            <w:r w:rsidRPr="00CB1A28">
              <w:rPr>
                <w:rFonts w:ascii="Arial" w:eastAsia="Arial" w:hAnsi="Arial" w:cs="Arial"/>
                <w:color w:val="FFFFFF" w:themeColor="background1"/>
                <w:sz w:val="21"/>
                <w:szCs w:val="21"/>
                <w:lang w:val="en-US"/>
              </w:rPr>
              <w:t>and to the organization’s certification body.</w:t>
            </w:r>
          </w:p>
          <w:p w14:paraId="214F840E" w14:textId="4742855E" w:rsidR="00265AF3" w:rsidRPr="00233567" w:rsidRDefault="00265AF3" w:rsidP="00265AF3">
            <w:pPr>
              <w:pStyle w:val="Listeafsnit"/>
              <w:spacing w:after="120"/>
              <w:ind w:left="682"/>
              <w:contextualSpacing w:val="0"/>
              <w:rPr>
                <w:rFonts w:ascii="Arial" w:hAnsi="Arial" w:cs="Arial"/>
                <w:bCs/>
                <w:color w:val="FFFFFF" w:themeColor="background1"/>
                <w:sz w:val="21"/>
                <w:szCs w:val="21"/>
                <w:lang w:val="en-US"/>
              </w:rPr>
            </w:pPr>
          </w:p>
        </w:tc>
        <w:tc>
          <w:tcPr>
            <w:tcW w:w="2091" w:type="dxa"/>
            <w:tcBorders>
              <w:top w:val="single" w:sz="4" w:space="0" w:color="A6A6A6" w:themeColor="background1" w:themeShade="A6"/>
              <w:left w:val="nil"/>
              <w:bottom w:val="single" w:sz="4" w:space="0" w:color="A6A6A6" w:themeColor="background1" w:themeShade="A6"/>
              <w:right w:val="nil"/>
            </w:tcBorders>
          </w:tcPr>
          <w:p w14:paraId="0289D895" w14:textId="77777777" w:rsidR="00265AF3" w:rsidRPr="00B925B6" w:rsidRDefault="00265AF3" w:rsidP="00265AF3">
            <w:pPr>
              <w:rPr>
                <w:rFonts w:ascii="Arial" w:hAnsi="Arial" w:cs="Arial"/>
                <w:color w:val="FFFFFF" w:themeColor="background1"/>
              </w:rPr>
            </w:pPr>
          </w:p>
        </w:tc>
      </w:tr>
      <w:tr w:rsidR="00265AF3" w:rsidRPr="00CB1A28" w14:paraId="4918DE20" w14:textId="77777777" w:rsidTr="00265AF3">
        <w:trPr>
          <w:trHeight w:val="1238"/>
        </w:trPr>
        <w:tc>
          <w:tcPr>
            <w:tcW w:w="7763" w:type="dxa"/>
            <w:tcBorders>
              <w:top w:val="single" w:sz="4" w:space="0" w:color="A6A6A6" w:themeColor="background1" w:themeShade="A6"/>
              <w:left w:val="nil"/>
              <w:bottom w:val="single" w:sz="4" w:space="0" w:color="A6A6A6" w:themeColor="background1" w:themeShade="A6"/>
              <w:right w:val="nil"/>
            </w:tcBorders>
          </w:tcPr>
          <w:p w14:paraId="11BE9FE6" w14:textId="77777777" w:rsidR="00265AF3" w:rsidRPr="00233567" w:rsidRDefault="00265AF3" w:rsidP="00265AF3">
            <w:pPr>
              <w:pStyle w:val="Listeafsnit"/>
              <w:spacing w:after="120"/>
              <w:ind w:left="682"/>
              <w:contextualSpacing w:val="0"/>
              <w:rPr>
                <w:rFonts w:ascii="Arial" w:hAnsi="Arial" w:cs="Arial"/>
                <w:bCs/>
                <w:sz w:val="21"/>
                <w:szCs w:val="21"/>
                <w:lang w:val="en-US"/>
              </w:rPr>
            </w:pPr>
          </w:p>
        </w:tc>
        <w:tc>
          <w:tcPr>
            <w:tcW w:w="2091" w:type="dxa"/>
            <w:tcBorders>
              <w:top w:val="single" w:sz="4" w:space="0" w:color="A6A6A6" w:themeColor="background1" w:themeShade="A6"/>
              <w:left w:val="nil"/>
              <w:bottom w:val="single" w:sz="4" w:space="0" w:color="A6A6A6" w:themeColor="background1" w:themeShade="A6"/>
              <w:right w:val="nil"/>
            </w:tcBorders>
          </w:tcPr>
          <w:p w14:paraId="5908FE83" w14:textId="77777777" w:rsidR="00265AF3" w:rsidRPr="00B70365" w:rsidRDefault="00265AF3" w:rsidP="00265AF3">
            <w:pPr>
              <w:rPr>
                <w:rFonts w:ascii="Arial" w:hAnsi="Arial" w:cs="Arial"/>
              </w:rPr>
            </w:pPr>
          </w:p>
        </w:tc>
      </w:tr>
      <w:tr w:rsidR="00265AF3" w:rsidRPr="00EE2060" w14:paraId="24DF310A" w14:textId="77777777" w:rsidTr="00265AF3">
        <w:trPr>
          <w:trHeight w:val="983"/>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326DE2DD" w14:textId="77777777" w:rsidR="00EE2060" w:rsidRPr="00EE2060" w:rsidRDefault="00EE2060" w:rsidP="00EE2060">
            <w:pPr>
              <w:pStyle w:val="Listeafsnit"/>
              <w:numPr>
                <w:ilvl w:val="1"/>
                <w:numId w:val="9"/>
              </w:numPr>
              <w:tabs>
                <w:tab w:val="clear" w:pos="720"/>
              </w:tabs>
              <w:spacing w:after="120"/>
              <w:rPr>
                <w:rFonts w:ascii="Arial" w:hAnsi="Arial" w:cs="Arial"/>
                <w:color w:val="FFFFFF" w:themeColor="background1"/>
                <w:sz w:val="21"/>
                <w:szCs w:val="21"/>
                <w:lang w:val="et-EE"/>
              </w:rPr>
            </w:pPr>
            <w:r w:rsidRPr="00EE2060">
              <w:rPr>
                <w:rFonts w:ascii="Arial" w:hAnsi="Arial" w:cs="Arial"/>
                <w:color w:val="FFFFFF" w:themeColor="background1"/>
                <w:sz w:val="21"/>
                <w:szCs w:val="21"/>
                <w:lang w:val="et-EE"/>
              </w:rPr>
              <w:t>The organization shall maintain an up-to-date self-assessment in which it</w:t>
            </w:r>
          </w:p>
          <w:p w14:paraId="0A297E53" w14:textId="5E90C3DB" w:rsidR="00FE518C" w:rsidRPr="00EE2060" w:rsidRDefault="00EE2060" w:rsidP="00EE2060">
            <w:pPr>
              <w:pStyle w:val="Listeafsnit"/>
              <w:spacing w:after="120"/>
              <w:rPr>
                <w:rFonts w:ascii="Arial" w:hAnsi="Arial" w:cs="Arial"/>
                <w:color w:val="FFFFFF" w:themeColor="background1"/>
                <w:sz w:val="21"/>
                <w:szCs w:val="21"/>
                <w:lang w:val="et-EE"/>
              </w:rPr>
            </w:pPr>
            <w:r w:rsidRPr="00EE2060">
              <w:rPr>
                <w:rFonts w:ascii="Arial" w:hAnsi="Arial" w:cs="Arial"/>
                <w:color w:val="FFFFFF" w:themeColor="background1"/>
                <w:sz w:val="21"/>
                <w:szCs w:val="21"/>
                <w:lang w:val="et-EE"/>
              </w:rPr>
              <w:t>describes how the organization applies the FSC core labour requirements to its</w:t>
            </w:r>
            <w:r>
              <w:rPr>
                <w:rFonts w:ascii="Arial" w:hAnsi="Arial" w:cs="Arial"/>
                <w:color w:val="FFFFFF" w:themeColor="background1"/>
                <w:sz w:val="21"/>
                <w:szCs w:val="21"/>
                <w:lang w:val="et-EE"/>
              </w:rPr>
              <w:t xml:space="preserve"> </w:t>
            </w:r>
            <w:r w:rsidRPr="00EE2060">
              <w:rPr>
                <w:rFonts w:ascii="Arial" w:hAnsi="Arial" w:cs="Arial"/>
                <w:color w:val="FFFFFF" w:themeColor="background1"/>
                <w:sz w:val="21"/>
                <w:szCs w:val="21"/>
                <w:lang w:val="et-EE"/>
              </w:rPr>
              <w:t>operations. The self-assessment shall be submitted to the organization’s</w:t>
            </w:r>
            <w:r>
              <w:rPr>
                <w:rFonts w:ascii="Arial" w:hAnsi="Arial" w:cs="Arial"/>
                <w:color w:val="FFFFFF" w:themeColor="background1"/>
                <w:sz w:val="21"/>
                <w:szCs w:val="21"/>
                <w:lang w:val="et-EE"/>
              </w:rPr>
              <w:t xml:space="preserve"> </w:t>
            </w:r>
            <w:r w:rsidRPr="00EE2060">
              <w:rPr>
                <w:rFonts w:ascii="Arial" w:hAnsi="Arial" w:cs="Arial"/>
                <w:color w:val="FFFFFF" w:themeColor="background1"/>
                <w:sz w:val="21"/>
                <w:szCs w:val="21"/>
                <w:lang w:val="et-EE"/>
              </w:rPr>
              <w:t>certification body.</w:t>
            </w:r>
          </w:p>
          <w:p w14:paraId="62BFB1E7" w14:textId="60275C78" w:rsidR="00265AF3" w:rsidRPr="00FE518C" w:rsidRDefault="00265AF3" w:rsidP="00FE518C">
            <w:pPr>
              <w:pStyle w:val="Listeafsnit"/>
              <w:tabs>
                <w:tab w:val="left" w:pos="709"/>
              </w:tabs>
              <w:spacing w:after="120"/>
              <w:ind w:left="709"/>
              <w:contextualSpacing w:val="0"/>
              <w:jc w:val="left"/>
              <w:rPr>
                <w:rFonts w:ascii="Arial" w:hAnsi="Arial" w:cs="Arial"/>
                <w:color w:val="FFFFFF" w:themeColor="background1"/>
                <w:sz w:val="21"/>
                <w:szCs w:val="21"/>
                <w:lang w:val="et-EE"/>
              </w:rPr>
            </w:pPr>
          </w:p>
        </w:tc>
        <w:tc>
          <w:tcPr>
            <w:tcW w:w="2091" w:type="dxa"/>
            <w:tcBorders>
              <w:top w:val="single" w:sz="4" w:space="0" w:color="A6A6A6" w:themeColor="background1" w:themeShade="A6"/>
              <w:left w:val="nil"/>
              <w:bottom w:val="single" w:sz="4" w:space="0" w:color="A6A6A6" w:themeColor="background1" w:themeShade="A6"/>
              <w:right w:val="nil"/>
            </w:tcBorders>
          </w:tcPr>
          <w:p w14:paraId="6F18C8E0" w14:textId="77777777" w:rsidR="00265AF3" w:rsidRPr="00B925B6" w:rsidRDefault="00265AF3" w:rsidP="00265AF3">
            <w:pPr>
              <w:rPr>
                <w:rFonts w:ascii="Arial" w:hAnsi="Arial" w:cs="Arial"/>
                <w:color w:val="FFFFFF" w:themeColor="background1"/>
              </w:rPr>
            </w:pPr>
          </w:p>
        </w:tc>
      </w:tr>
      <w:tr w:rsidR="00265AF3" w:rsidRPr="00EE2060" w14:paraId="4ECBAE44" w14:textId="77777777" w:rsidTr="00265AF3">
        <w:trPr>
          <w:trHeight w:val="1798"/>
        </w:trPr>
        <w:tc>
          <w:tcPr>
            <w:tcW w:w="7763" w:type="dxa"/>
            <w:tcBorders>
              <w:top w:val="single" w:sz="4" w:space="0" w:color="A6A6A6" w:themeColor="background1" w:themeShade="A6"/>
              <w:left w:val="nil"/>
              <w:bottom w:val="single" w:sz="4" w:space="0" w:color="A6A6A6" w:themeColor="background1" w:themeShade="A6"/>
              <w:right w:val="nil"/>
            </w:tcBorders>
          </w:tcPr>
          <w:p w14:paraId="21690342" w14:textId="77777777" w:rsidR="00265AF3" w:rsidRPr="00233567" w:rsidRDefault="00265AF3" w:rsidP="00265AF3">
            <w:pPr>
              <w:pStyle w:val="Listeafsnit"/>
              <w:spacing w:after="120"/>
              <w:ind w:left="682"/>
              <w:contextualSpacing w:val="0"/>
              <w:rPr>
                <w:rFonts w:ascii="Arial" w:hAnsi="Arial" w:cs="Arial"/>
                <w:bCs/>
                <w:sz w:val="21"/>
                <w:szCs w:val="21"/>
                <w:lang w:val="en-US"/>
              </w:rPr>
            </w:pPr>
          </w:p>
        </w:tc>
        <w:tc>
          <w:tcPr>
            <w:tcW w:w="2091" w:type="dxa"/>
            <w:tcBorders>
              <w:top w:val="single" w:sz="4" w:space="0" w:color="A6A6A6" w:themeColor="background1" w:themeShade="A6"/>
              <w:left w:val="nil"/>
              <w:bottom w:val="single" w:sz="4" w:space="0" w:color="A6A6A6" w:themeColor="background1" w:themeShade="A6"/>
              <w:right w:val="nil"/>
            </w:tcBorders>
          </w:tcPr>
          <w:p w14:paraId="54AEBE69" w14:textId="77777777" w:rsidR="00265AF3" w:rsidRPr="00B70365" w:rsidRDefault="00265AF3" w:rsidP="00265AF3">
            <w:pPr>
              <w:rPr>
                <w:rFonts w:ascii="Arial" w:hAnsi="Arial" w:cs="Arial"/>
              </w:rPr>
            </w:pPr>
          </w:p>
        </w:tc>
      </w:tr>
      <w:tr w:rsidR="00265AF3" w:rsidRPr="00F86186" w14:paraId="77749912" w14:textId="77777777" w:rsidTr="004F1903">
        <w:trPr>
          <w:trHeight w:val="1406"/>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39B16E5E" w14:textId="126212AB" w:rsidR="00FE518C" w:rsidRPr="00233567" w:rsidRDefault="00FE518C" w:rsidP="00FE518C">
            <w:pPr>
              <w:pStyle w:val="Listeafsnit"/>
              <w:numPr>
                <w:ilvl w:val="1"/>
                <w:numId w:val="9"/>
              </w:numPr>
              <w:tabs>
                <w:tab w:val="clear" w:pos="720"/>
                <w:tab w:val="num" w:pos="426"/>
              </w:tabs>
              <w:spacing w:after="120"/>
              <w:ind w:left="426" w:hanging="426"/>
              <w:contextualSpacing w:val="0"/>
              <w:jc w:val="left"/>
              <w:rPr>
                <w:rFonts w:ascii="Arial" w:eastAsia="Arial" w:hAnsi="Arial" w:cs="Arial"/>
                <w:color w:val="FFFFFF" w:themeColor="background1"/>
                <w:sz w:val="21"/>
                <w:szCs w:val="21"/>
                <w:lang w:val="en-US"/>
              </w:rPr>
            </w:pPr>
            <w:r>
              <w:rPr>
                <w:rFonts w:ascii="Arial" w:hAnsi="Arial" w:cs="Arial"/>
                <w:color w:val="FFFFFF" w:themeColor="background1"/>
                <w:sz w:val="21"/>
                <w:szCs w:val="21"/>
                <w:lang w:val="et-EE"/>
              </w:rPr>
              <w:t xml:space="preserve">The </w:t>
            </w:r>
            <w:r w:rsidRPr="00233567">
              <w:rPr>
                <w:rFonts w:ascii="Arial" w:hAnsi="Arial" w:cs="Arial"/>
                <w:color w:val="FFFFFF" w:themeColor="background1"/>
                <w:sz w:val="21"/>
                <w:szCs w:val="21"/>
                <w:lang w:val="et-EE"/>
              </w:rPr>
              <w:t>organization shall ensure that complaints received regarding the organization’s conformity to the requirements applicable to the scope of the organization’s CoC certificate are adequately considered, including the following:</w:t>
            </w:r>
          </w:p>
          <w:p w14:paraId="2B6BA748" w14:textId="20171F05" w:rsidR="00265AF3" w:rsidRPr="00FE518C" w:rsidRDefault="00FE518C" w:rsidP="00FE518C">
            <w:pPr>
              <w:spacing w:after="120"/>
              <w:ind w:left="682"/>
              <w:rPr>
                <w:rFonts w:ascii="Arial" w:hAnsi="Arial" w:cs="Arial"/>
                <w:color w:val="FFFFFF" w:themeColor="background1"/>
                <w:sz w:val="21"/>
                <w:szCs w:val="21"/>
              </w:rPr>
            </w:pPr>
            <w:r w:rsidRPr="00FE518C">
              <w:rPr>
                <w:rFonts w:ascii="Arial" w:hAnsi="Arial" w:cs="Arial"/>
                <w:color w:val="FFFFFF" w:themeColor="background1"/>
                <w:sz w:val="21"/>
                <w:szCs w:val="21"/>
                <w:lang w:val="en-GB"/>
              </w:rPr>
              <w:t>a.</w:t>
            </w:r>
            <w:r>
              <w:rPr>
                <w:rFonts w:ascii="Arial" w:hAnsi="Arial" w:cs="Arial"/>
                <w:color w:val="FFFFFF" w:themeColor="background1"/>
                <w:sz w:val="21"/>
                <w:szCs w:val="21"/>
              </w:rPr>
              <w:t xml:space="preserve"> </w:t>
            </w:r>
            <w:r w:rsidRPr="00FE518C">
              <w:rPr>
                <w:rFonts w:ascii="Arial" w:hAnsi="Arial" w:cs="Arial"/>
                <w:color w:val="FFFFFF" w:themeColor="background1"/>
                <w:sz w:val="21"/>
                <w:szCs w:val="21"/>
              </w:rPr>
              <w:t xml:space="preserve">acknowledge receipt of the complaint to the complainant within two (2) weeks of receiving the complaint; </w:t>
            </w:r>
          </w:p>
          <w:p w14:paraId="758A02EE" w14:textId="77777777" w:rsidR="00FE518C" w:rsidRDefault="00FE518C" w:rsidP="00FE518C">
            <w:pPr>
              <w:ind w:left="682"/>
              <w:rPr>
                <w:rFonts w:ascii="Arial" w:hAnsi="Arial" w:cs="Arial"/>
                <w:color w:val="FFFFFF" w:themeColor="background1"/>
                <w:sz w:val="21"/>
                <w:szCs w:val="21"/>
              </w:rPr>
            </w:pPr>
            <w:r w:rsidRPr="00233567">
              <w:rPr>
                <w:rFonts w:ascii="Arial" w:hAnsi="Arial" w:cs="Arial"/>
                <w:color w:val="FFFFFF" w:themeColor="background1"/>
                <w:sz w:val="21"/>
                <w:szCs w:val="21"/>
              </w:rPr>
              <w:t>b. investigate the complaint and specify its proposed actions in response to the FSC-STD-40-004 V3-0 Chain of Custody Certification - 9 of 31 - complaint within three (3) months. If more time is needed to complete the investigation, the complainant and the organization’s certification body</w:t>
            </w:r>
            <w:r>
              <w:rPr>
                <w:rFonts w:ascii="Arial" w:hAnsi="Arial" w:cs="Arial"/>
                <w:color w:val="FFFFFF" w:themeColor="background1"/>
                <w:sz w:val="21"/>
                <w:szCs w:val="21"/>
              </w:rPr>
              <w:t xml:space="preserve"> </w:t>
            </w:r>
            <w:r w:rsidRPr="00233567">
              <w:rPr>
                <w:rFonts w:ascii="Arial" w:hAnsi="Arial" w:cs="Arial"/>
                <w:color w:val="FFFFFF" w:themeColor="background1"/>
                <w:sz w:val="21"/>
                <w:szCs w:val="21"/>
              </w:rPr>
              <w:t>shall be notified;</w:t>
            </w:r>
          </w:p>
          <w:p w14:paraId="4A9F4857" w14:textId="77777777" w:rsidR="00FE518C" w:rsidRPr="00233567" w:rsidRDefault="00FE518C" w:rsidP="00FE518C">
            <w:pPr>
              <w:pStyle w:val="Listeafsnit"/>
              <w:spacing w:after="120"/>
              <w:ind w:left="682"/>
              <w:contextualSpacing w:val="0"/>
              <w:rPr>
                <w:rFonts w:ascii="Arial" w:hAnsi="Arial" w:cs="Arial"/>
                <w:color w:val="FFFFFF" w:themeColor="background1"/>
                <w:sz w:val="21"/>
                <w:szCs w:val="21"/>
              </w:rPr>
            </w:pPr>
            <w:r w:rsidRPr="00233567">
              <w:rPr>
                <w:rFonts w:ascii="Arial" w:hAnsi="Arial" w:cs="Arial"/>
                <w:color w:val="FFFFFF" w:themeColor="background1"/>
                <w:sz w:val="21"/>
                <w:szCs w:val="21"/>
              </w:rPr>
              <w:t xml:space="preserve">c. take appropriate actions with respect to complaints and any deficiencies found in processes that affect conformity to the certification requirements; </w:t>
            </w:r>
          </w:p>
          <w:p w14:paraId="76E944A9" w14:textId="5BA71063" w:rsidR="00FE518C" w:rsidRPr="00FE518C" w:rsidRDefault="00FE518C" w:rsidP="00FE518C">
            <w:pPr>
              <w:ind w:left="682"/>
            </w:pPr>
            <w:r w:rsidRPr="00233567">
              <w:rPr>
                <w:rFonts w:ascii="Arial" w:hAnsi="Arial" w:cs="Arial"/>
                <w:color w:val="FFFFFF" w:themeColor="background1"/>
                <w:sz w:val="21"/>
                <w:szCs w:val="21"/>
              </w:rPr>
              <w:t>d. notify the complainant and the organization’s certification body when the complaint is considered to be successfully addressed and closed.</w:t>
            </w:r>
          </w:p>
        </w:tc>
        <w:tc>
          <w:tcPr>
            <w:tcW w:w="2091" w:type="dxa"/>
            <w:tcBorders>
              <w:top w:val="single" w:sz="4" w:space="0" w:color="A6A6A6" w:themeColor="background1" w:themeShade="A6"/>
              <w:left w:val="nil"/>
              <w:bottom w:val="single" w:sz="4" w:space="0" w:color="A6A6A6" w:themeColor="background1" w:themeShade="A6"/>
              <w:right w:val="nil"/>
            </w:tcBorders>
          </w:tcPr>
          <w:p w14:paraId="6DFBFF0D" w14:textId="77777777" w:rsidR="00265AF3" w:rsidRPr="00B925B6" w:rsidRDefault="00265AF3" w:rsidP="00265AF3">
            <w:pPr>
              <w:rPr>
                <w:rFonts w:ascii="Arial" w:hAnsi="Arial" w:cs="Arial"/>
                <w:color w:val="FFFFFF" w:themeColor="background1"/>
              </w:rPr>
            </w:pPr>
          </w:p>
        </w:tc>
      </w:tr>
      <w:tr w:rsidR="004F1903" w:rsidRPr="00F86186" w14:paraId="1E7E698C" w14:textId="77777777" w:rsidTr="004F1FDD">
        <w:trPr>
          <w:trHeight w:val="1406"/>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59517FB" w14:textId="77777777" w:rsidR="004F1903" w:rsidRDefault="004F1903" w:rsidP="004F1903"/>
          <w:p w14:paraId="76CCD08A" w14:textId="23C5D8EB" w:rsidR="004F1903" w:rsidRPr="004F1903" w:rsidRDefault="004F1903" w:rsidP="004F1903">
            <w:pPr>
              <w:tabs>
                <w:tab w:val="left" w:pos="1094"/>
              </w:tabs>
              <w:rPr>
                <w:lang w:val="en-GB"/>
              </w:rPr>
            </w:pPr>
            <w:r>
              <w:rPr>
                <w:lang w:val="en-GB"/>
              </w:rPr>
              <w:tab/>
            </w:r>
          </w:p>
        </w:tc>
        <w:tc>
          <w:tcPr>
            <w:tcW w:w="2091" w:type="dxa"/>
            <w:tcBorders>
              <w:top w:val="single" w:sz="4" w:space="0" w:color="A6A6A6" w:themeColor="background1" w:themeShade="A6"/>
              <w:left w:val="nil"/>
              <w:bottom w:val="single" w:sz="4" w:space="0" w:color="A6A6A6" w:themeColor="background1" w:themeShade="A6"/>
              <w:right w:val="nil"/>
            </w:tcBorders>
          </w:tcPr>
          <w:p w14:paraId="2A69235D" w14:textId="77777777" w:rsidR="004F1903" w:rsidRPr="00B925B6" w:rsidRDefault="004F1903" w:rsidP="004F1903">
            <w:pPr>
              <w:rPr>
                <w:rFonts w:ascii="Arial" w:hAnsi="Arial" w:cs="Arial"/>
                <w:color w:val="FFFFFF" w:themeColor="background1"/>
              </w:rPr>
            </w:pPr>
          </w:p>
        </w:tc>
      </w:tr>
      <w:tr w:rsidR="004F1903" w:rsidRPr="007B2719" w14:paraId="011BE943" w14:textId="77777777" w:rsidTr="00265AF3">
        <w:trPr>
          <w:trHeight w:val="1406"/>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48A74E1C" w14:textId="77777777" w:rsidR="007B2719" w:rsidRPr="00233567" w:rsidRDefault="007B2719" w:rsidP="007B2719">
            <w:pPr>
              <w:pStyle w:val="Listeafsnit"/>
              <w:numPr>
                <w:ilvl w:val="1"/>
                <w:numId w:val="9"/>
              </w:numPr>
              <w:tabs>
                <w:tab w:val="clear" w:pos="720"/>
                <w:tab w:val="num" w:pos="426"/>
              </w:tabs>
              <w:spacing w:after="120"/>
              <w:ind w:left="426" w:hanging="426"/>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lang w:val="et-EE"/>
              </w:rPr>
              <w:lastRenderedPageBreak/>
              <w:t xml:space="preserve">The organization shall have procedures in place to ensure that any non-conforming products are identified and controlled to prevent their unintended sale and delivery with FSC claims. Where non-conforming products are detected after they have been delivered, the organization shall undertake the following activities: </w:t>
            </w:r>
          </w:p>
          <w:p w14:paraId="556C520D" w14:textId="77777777" w:rsidR="007B2719" w:rsidRPr="00233567" w:rsidRDefault="007B2719" w:rsidP="007B2719">
            <w:pPr>
              <w:pStyle w:val="Listeafsnit"/>
              <w:tabs>
                <w:tab w:val="left" w:pos="709"/>
              </w:tabs>
              <w:spacing w:after="120"/>
              <w:ind w:left="709"/>
              <w:contextualSpacing w:val="0"/>
              <w:jc w:val="left"/>
              <w:rPr>
                <w:rFonts w:ascii="Arial" w:hAnsi="Arial" w:cs="Arial"/>
                <w:color w:val="FFFFFF" w:themeColor="background1"/>
                <w:sz w:val="21"/>
                <w:szCs w:val="21"/>
                <w:lang w:val="et-EE"/>
              </w:rPr>
            </w:pPr>
            <w:r w:rsidRPr="00233567">
              <w:rPr>
                <w:rFonts w:ascii="Arial" w:hAnsi="Arial" w:cs="Arial"/>
                <w:color w:val="FFFFFF" w:themeColor="background1"/>
                <w:sz w:val="21"/>
                <w:szCs w:val="21"/>
                <w:lang w:val="et-EE"/>
              </w:rPr>
              <w:t xml:space="preserve">a. notify its certification body and all affected direct customers in writing within five business days of the non-conforming product identification, and maintain records of that notice; </w:t>
            </w:r>
          </w:p>
          <w:p w14:paraId="75C1F217" w14:textId="067309F0" w:rsidR="007B2719" w:rsidRDefault="007B2719" w:rsidP="007B2719">
            <w:pPr>
              <w:pStyle w:val="Listeafsnit"/>
              <w:tabs>
                <w:tab w:val="left" w:pos="709"/>
              </w:tabs>
              <w:spacing w:after="120"/>
              <w:ind w:left="709"/>
              <w:contextualSpacing w:val="0"/>
              <w:jc w:val="left"/>
              <w:rPr>
                <w:rFonts w:ascii="Arial" w:hAnsi="Arial" w:cs="Arial"/>
                <w:color w:val="FFFFFF" w:themeColor="background1"/>
                <w:sz w:val="21"/>
                <w:szCs w:val="21"/>
                <w:lang w:val="et-EE"/>
              </w:rPr>
            </w:pPr>
            <w:r w:rsidRPr="00233567">
              <w:rPr>
                <w:rFonts w:ascii="Arial" w:hAnsi="Arial" w:cs="Arial"/>
                <w:color w:val="FFFFFF" w:themeColor="background1"/>
                <w:sz w:val="21"/>
                <w:szCs w:val="21"/>
                <w:lang w:val="et-EE"/>
              </w:rPr>
              <w:t>b. analyse causes for</w:t>
            </w:r>
            <w:r w:rsidR="00C81244">
              <w:rPr>
                <w:rFonts w:ascii="Arial" w:hAnsi="Arial" w:cs="Arial"/>
                <w:color w:val="FFFFFF" w:themeColor="background1"/>
                <w:sz w:val="21"/>
                <w:szCs w:val="21"/>
                <w:lang w:val="et-EE"/>
              </w:rPr>
              <w:t xml:space="preserve"> the</w:t>
            </w:r>
            <w:r w:rsidRPr="00233567">
              <w:rPr>
                <w:rFonts w:ascii="Arial" w:hAnsi="Arial" w:cs="Arial"/>
                <w:color w:val="FFFFFF" w:themeColor="background1"/>
                <w:sz w:val="21"/>
                <w:szCs w:val="21"/>
                <w:lang w:val="et-EE"/>
              </w:rPr>
              <w:t xml:space="preserve"> occurrence of non-conforming products, and implement measures to prevent their reoccurrence; </w:t>
            </w:r>
          </w:p>
          <w:p w14:paraId="2B17E7AF" w14:textId="56C24445" w:rsidR="004F1903" w:rsidRPr="007B2719" w:rsidRDefault="007B2719" w:rsidP="007B2719">
            <w:pPr>
              <w:pStyle w:val="Listeafsnit"/>
              <w:tabs>
                <w:tab w:val="left" w:pos="709"/>
              </w:tabs>
              <w:spacing w:after="120"/>
              <w:ind w:left="709"/>
              <w:contextualSpacing w:val="0"/>
              <w:jc w:val="left"/>
              <w:rPr>
                <w:rFonts w:ascii="Arial" w:hAnsi="Arial" w:cs="Arial"/>
                <w:color w:val="FFFFFF" w:themeColor="background1"/>
                <w:sz w:val="21"/>
                <w:szCs w:val="21"/>
                <w:lang w:val="et-EE"/>
              </w:rPr>
            </w:pPr>
            <w:r w:rsidRPr="007B2719">
              <w:rPr>
                <w:rFonts w:ascii="Arial" w:hAnsi="Arial" w:cs="Arial"/>
                <w:color w:val="FFFFFF" w:themeColor="background1"/>
                <w:sz w:val="21"/>
                <w:szCs w:val="21"/>
                <w:lang w:val="et-EE"/>
              </w:rPr>
              <w:t>c. cooperate with its certification body in order to allow the certification body to confirm that appropriate actions were taken to correct the non-conformity</w:t>
            </w:r>
          </w:p>
          <w:p w14:paraId="06D83507" w14:textId="4F1FE829" w:rsidR="004F1903" w:rsidRPr="004F1903" w:rsidRDefault="004F1903" w:rsidP="004F1903">
            <w:pPr>
              <w:tabs>
                <w:tab w:val="left" w:pos="1083"/>
              </w:tabs>
              <w:rPr>
                <w:lang w:val="en-GB"/>
              </w:rPr>
            </w:pPr>
            <w:r>
              <w:rPr>
                <w:lang w:val="en-GB"/>
              </w:rPr>
              <w:tab/>
            </w:r>
          </w:p>
        </w:tc>
        <w:tc>
          <w:tcPr>
            <w:tcW w:w="2091" w:type="dxa"/>
            <w:tcBorders>
              <w:top w:val="single" w:sz="4" w:space="0" w:color="A6A6A6" w:themeColor="background1" w:themeShade="A6"/>
              <w:left w:val="nil"/>
              <w:bottom w:val="single" w:sz="4" w:space="0" w:color="A6A6A6" w:themeColor="background1" w:themeShade="A6"/>
              <w:right w:val="nil"/>
            </w:tcBorders>
          </w:tcPr>
          <w:p w14:paraId="2F76F183" w14:textId="77777777" w:rsidR="004F1903" w:rsidRPr="00B925B6" w:rsidRDefault="004F1903" w:rsidP="004F1903">
            <w:pPr>
              <w:rPr>
                <w:rFonts w:ascii="Arial" w:hAnsi="Arial" w:cs="Arial"/>
                <w:color w:val="FFFFFF" w:themeColor="background1"/>
              </w:rPr>
            </w:pPr>
          </w:p>
        </w:tc>
      </w:tr>
      <w:tr w:rsidR="004F1903" w:rsidRPr="007B2719" w14:paraId="1C504FFB" w14:textId="77777777" w:rsidTr="004F1FDD">
        <w:trPr>
          <w:trHeight w:val="1406"/>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0F70CE7" w14:textId="77777777" w:rsidR="004F1903" w:rsidRPr="004F1FDD" w:rsidRDefault="004F1903" w:rsidP="004F1FDD">
            <w:pPr>
              <w:tabs>
                <w:tab w:val="left" w:pos="426"/>
              </w:tabs>
              <w:spacing w:after="120"/>
              <w:rPr>
                <w:rFonts w:ascii="Arial" w:hAnsi="Arial" w:cs="Arial"/>
                <w:color w:val="FFFFFF" w:themeColor="background1"/>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20B6B527" w14:textId="77777777" w:rsidR="004F1903" w:rsidRPr="00B925B6" w:rsidRDefault="004F1903" w:rsidP="004F1903">
            <w:pPr>
              <w:rPr>
                <w:rFonts w:ascii="Arial" w:hAnsi="Arial" w:cs="Arial"/>
                <w:color w:val="FFFFFF" w:themeColor="background1"/>
              </w:rPr>
            </w:pPr>
          </w:p>
        </w:tc>
      </w:tr>
      <w:tr w:rsidR="004F1903" w:rsidRPr="00CD017A" w14:paraId="1859DA50" w14:textId="77777777" w:rsidTr="00265AF3">
        <w:trPr>
          <w:trHeight w:val="1406"/>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54EAFA21" w14:textId="32EAA681" w:rsidR="004F1903" w:rsidRPr="00A925E3" w:rsidRDefault="00CD017A" w:rsidP="004F1903">
            <w:pPr>
              <w:pStyle w:val="Listeafsnit"/>
              <w:numPr>
                <w:ilvl w:val="1"/>
                <w:numId w:val="9"/>
              </w:numPr>
              <w:tabs>
                <w:tab w:val="clear" w:pos="720"/>
                <w:tab w:val="num" w:pos="284"/>
                <w:tab w:val="left" w:pos="426"/>
              </w:tabs>
              <w:spacing w:after="120"/>
              <w:ind w:left="426" w:hanging="426"/>
              <w:contextualSpacing w:val="0"/>
              <w:jc w:val="left"/>
              <w:rPr>
                <w:rFonts w:ascii="Arial" w:hAnsi="Arial" w:cs="Arial"/>
                <w:color w:val="FFFFFF" w:themeColor="background1"/>
                <w:sz w:val="21"/>
                <w:szCs w:val="21"/>
              </w:rPr>
            </w:pPr>
            <w:r w:rsidRPr="00233567">
              <w:rPr>
                <w:rFonts w:ascii="Arial" w:hAnsi="Arial" w:cs="Arial"/>
                <w:color w:val="FFFFFF" w:themeColor="background1"/>
                <w:sz w:val="21"/>
                <w:szCs w:val="21"/>
              </w:rPr>
              <w:t xml:space="preserve">The organization shall support transaction verification conducted by its </w:t>
            </w:r>
            <w:r w:rsidRPr="00233567">
              <w:rPr>
                <w:rFonts w:ascii="Arial" w:hAnsi="Arial" w:cs="Arial"/>
                <w:color w:val="FFFFFF" w:themeColor="background1"/>
                <w:sz w:val="21"/>
                <w:szCs w:val="21"/>
                <w:lang w:val="et-EE"/>
              </w:rPr>
              <w:t>certification body and A</w:t>
            </w:r>
            <w:r w:rsidR="009440E0">
              <w:rPr>
                <w:rFonts w:ascii="Arial" w:hAnsi="Arial" w:cs="Arial"/>
                <w:color w:val="FFFFFF" w:themeColor="background1"/>
                <w:sz w:val="21"/>
                <w:szCs w:val="21"/>
                <w:lang w:val="et-EE"/>
              </w:rPr>
              <w:t>ssurance</w:t>
            </w:r>
            <w:r w:rsidRPr="00233567">
              <w:rPr>
                <w:rFonts w:ascii="Arial" w:hAnsi="Arial" w:cs="Arial"/>
                <w:color w:val="FFFFFF" w:themeColor="background1"/>
                <w:sz w:val="21"/>
                <w:szCs w:val="21"/>
                <w:lang w:val="et-EE"/>
              </w:rPr>
              <w:t xml:space="preserve"> Services International (ASI), by providing samples of FSC transaction data as requested by the certification body</w:t>
            </w:r>
            <w:r w:rsidR="00A925E3">
              <w:rPr>
                <w:rFonts w:ascii="Arial" w:hAnsi="Arial" w:cs="Arial"/>
                <w:color w:val="FFFFFF" w:themeColor="background1"/>
                <w:sz w:val="21"/>
                <w:szCs w:val="21"/>
                <w:lang w:val="et-EE"/>
              </w:rPr>
              <w:t>.</w:t>
            </w:r>
          </w:p>
          <w:p w14:paraId="799B120F" w14:textId="4E9631E0" w:rsidR="00A925E3" w:rsidRPr="00E9354F" w:rsidRDefault="00E9354F" w:rsidP="00A925E3">
            <w:pPr>
              <w:pStyle w:val="Listeafsnit"/>
              <w:tabs>
                <w:tab w:val="left" w:pos="426"/>
              </w:tabs>
              <w:spacing w:after="120"/>
              <w:ind w:left="426"/>
              <w:contextualSpacing w:val="0"/>
              <w:jc w:val="left"/>
              <w:rPr>
                <w:rFonts w:ascii="Arial" w:hAnsi="Arial" w:cs="Arial"/>
                <w:i/>
                <w:iCs/>
                <w:color w:val="FFFFFF" w:themeColor="background1"/>
                <w:sz w:val="21"/>
                <w:szCs w:val="21"/>
              </w:rPr>
            </w:pPr>
            <w:r w:rsidRPr="00E9354F">
              <w:rPr>
                <w:rFonts w:ascii="Arial" w:hAnsi="Arial" w:cs="Arial"/>
                <w:i/>
                <w:iCs/>
                <w:color w:val="FFFFFF" w:themeColor="background1"/>
                <w:sz w:val="21"/>
                <w:szCs w:val="21"/>
              </w:rPr>
              <w:t>NOTE: Pricing information is not within the scope of transaction verification data disclosure.</w:t>
            </w:r>
          </w:p>
        </w:tc>
        <w:tc>
          <w:tcPr>
            <w:tcW w:w="2091" w:type="dxa"/>
            <w:tcBorders>
              <w:top w:val="single" w:sz="4" w:space="0" w:color="A6A6A6" w:themeColor="background1" w:themeShade="A6"/>
              <w:left w:val="nil"/>
              <w:bottom w:val="single" w:sz="4" w:space="0" w:color="A6A6A6" w:themeColor="background1" w:themeShade="A6"/>
              <w:right w:val="nil"/>
            </w:tcBorders>
          </w:tcPr>
          <w:p w14:paraId="4D10CB73" w14:textId="77777777" w:rsidR="004F1903" w:rsidRPr="00B925B6" w:rsidRDefault="004F1903" w:rsidP="004F1903">
            <w:pPr>
              <w:rPr>
                <w:rFonts w:ascii="Arial" w:hAnsi="Arial" w:cs="Arial"/>
                <w:color w:val="FFFFFF" w:themeColor="background1"/>
              </w:rPr>
            </w:pPr>
          </w:p>
        </w:tc>
      </w:tr>
      <w:tr w:rsidR="004F1FDD" w:rsidRPr="00CD017A" w14:paraId="65632E4A" w14:textId="77777777" w:rsidTr="004F1FDD">
        <w:trPr>
          <w:trHeight w:val="1406"/>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B97B608" w14:textId="77777777" w:rsidR="004F1FDD" w:rsidRPr="004F1FDD" w:rsidRDefault="004F1FDD" w:rsidP="004F1FDD">
            <w:pPr>
              <w:tabs>
                <w:tab w:val="left" w:pos="426"/>
              </w:tabs>
              <w:spacing w:after="120"/>
              <w:rPr>
                <w:rFonts w:ascii="Arial" w:hAnsi="Arial" w:cs="Arial"/>
                <w:color w:val="FFFFFF" w:themeColor="background1"/>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562F086D" w14:textId="77777777" w:rsidR="004F1FDD" w:rsidRPr="00B925B6" w:rsidRDefault="004F1FDD" w:rsidP="004F1903">
            <w:pPr>
              <w:rPr>
                <w:rFonts w:ascii="Arial" w:hAnsi="Arial" w:cs="Arial"/>
                <w:color w:val="FFFFFF" w:themeColor="background1"/>
              </w:rPr>
            </w:pPr>
          </w:p>
        </w:tc>
      </w:tr>
      <w:tr w:rsidR="004F1FDD" w:rsidRPr="00FA4FEC" w14:paraId="76E184DE" w14:textId="77777777" w:rsidTr="00265AF3">
        <w:trPr>
          <w:trHeight w:val="1406"/>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3400EE9E" w14:textId="733C57E8" w:rsidR="004F1FDD" w:rsidRPr="00FA4FEC" w:rsidRDefault="00FA4FEC" w:rsidP="00CD017A">
            <w:pPr>
              <w:pStyle w:val="Listeafsnit"/>
              <w:numPr>
                <w:ilvl w:val="1"/>
                <w:numId w:val="9"/>
              </w:numPr>
              <w:tabs>
                <w:tab w:val="clear" w:pos="720"/>
                <w:tab w:val="left" w:pos="567"/>
              </w:tabs>
              <w:spacing w:after="120"/>
              <w:ind w:left="567" w:hanging="567"/>
              <w:rPr>
                <w:rFonts w:ascii="Arial" w:hAnsi="Arial" w:cs="Arial"/>
                <w:color w:val="FFFFFF" w:themeColor="background1"/>
                <w:sz w:val="21"/>
                <w:szCs w:val="21"/>
              </w:rPr>
            </w:pPr>
            <w:r w:rsidRPr="00FA4FEC">
              <w:rPr>
                <w:rFonts w:ascii="Arial" w:hAnsi="Arial" w:cs="Arial"/>
                <w:color w:val="FFFFFF" w:themeColor="background1"/>
                <w:sz w:val="21"/>
                <w:szCs w:val="21"/>
              </w:rPr>
              <w:t>The organization shall support fibre testing conducted by its certification</w:t>
            </w:r>
            <w:r w:rsidR="00CD017A">
              <w:rPr>
                <w:rFonts w:ascii="Arial" w:hAnsi="Arial" w:cs="Arial"/>
                <w:color w:val="FFFFFF" w:themeColor="background1"/>
                <w:sz w:val="21"/>
                <w:szCs w:val="21"/>
              </w:rPr>
              <w:t xml:space="preserve"> </w:t>
            </w:r>
            <w:r w:rsidRPr="00FA4FEC">
              <w:rPr>
                <w:rFonts w:ascii="Arial" w:hAnsi="Arial" w:cs="Arial"/>
                <w:color w:val="FFFFFF" w:themeColor="background1"/>
                <w:sz w:val="21"/>
                <w:szCs w:val="21"/>
              </w:rPr>
              <w:t>body</w:t>
            </w:r>
            <w:r>
              <w:rPr>
                <w:rFonts w:ascii="Arial" w:hAnsi="Arial" w:cs="Arial"/>
                <w:color w:val="FFFFFF" w:themeColor="background1"/>
                <w:sz w:val="21"/>
                <w:szCs w:val="21"/>
              </w:rPr>
              <w:t xml:space="preserve"> </w:t>
            </w:r>
            <w:r w:rsidRPr="00FA4FEC">
              <w:rPr>
                <w:rFonts w:ascii="Arial" w:hAnsi="Arial" w:cs="Arial"/>
                <w:color w:val="FFFFFF" w:themeColor="background1"/>
                <w:sz w:val="21"/>
                <w:szCs w:val="21"/>
                <w:lang w:val="et-EE"/>
              </w:rPr>
              <w:t>and ASI by surrendering samples and specimens of materials and products,</w:t>
            </w:r>
            <w:r>
              <w:rPr>
                <w:rFonts w:ascii="Arial" w:hAnsi="Arial" w:cs="Arial"/>
                <w:color w:val="FFFFFF" w:themeColor="background1"/>
                <w:sz w:val="21"/>
                <w:szCs w:val="21"/>
                <w:lang w:val="et-EE"/>
              </w:rPr>
              <w:t xml:space="preserve"> </w:t>
            </w:r>
            <w:r w:rsidRPr="00FA4FEC">
              <w:rPr>
                <w:rFonts w:ascii="Arial" w:hAnsi="Arial" w:cs="Arial"/>
                <w:color w:val="FFFFFF" w:themeColor="background1"/>
                <w:sz w:val="21"/>
                <w:szCs w:val="21"/>
                <w:lang w:val="et-EE"/>
              </w:rPr>
              <w:t>and information about species composition for verification upon request.</w:t>
            </w:r>
          </w:p>
        </w:tc>
        <w:tc>
          <w:tcPr>
            <w:tcW w:w="2091" w:type="dxa"/>
            <w:tcBorders>
              <w:top w:val="single" w:sz="4" w:space="0" w:color="A6A6A6" w:themeColor="background1" w:themeShade="A6"/>
              <w:left w:val="nil"/>
              <w:bottom w:val="single" w:sz="4" w:space="0" w:color="A6A6A6" w:themeColor="background1" w:themeShade="A6"/>
              <w:right w:val="nil"/>
            </w:tcBorders>
          </w:tcPr>
          <w:p w14:paraId="22CEE986" w14:textId="77777777" w:rsidR="004F1FDD" w:rsidRPr="00B925B6" w:rsidRDefault="004F1FDD" w:rsidP="004F1903">
            <w:pPr>
              <w:rPr>
                <w:rFonts w:ascii="Arial" w:hAnsi="Arial" w:cs="Arial"/>
                <w:color w:val="FFFFFF" w:themeColor="background1"/>
              </w:rPr>
            </w:pPr>
          </w:p>
        </w:tc>
      </w:tr>
      <w:tr w:rsidR="004F1FDD" w:rsidRPr="00FA4FEC" w14:paraId="6DF06F5E" w14:textId="77777777" w:rsidTr="004F1FDD">
        <w:trPr>
          <w:trHeight w:val="1406"/>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3FDD228" w14:textId="77777777" w:rsidR="004F1FDD" w:rsidRPr="004F1FDD" w:rsidRDefault="004F1FDD" w:rsidP="004F1FDD">
            <w:pPr>
              <w:tabs>
                <w:tab w:val="left" w:pos="426"/>
              </w:tabs>
              <w:spacing w:after="120"/>
              <w:rPr>
                <w:rFonts w:ascii="Arial" w:hAnsi="Arial" w:cs="Arial"/>
                <w:color w:val="FFFFFF" w:themeColor="background1"/>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3B740BAB" w14:textId="77777777" w:rsidR="004F1FDD" w:rsidRPr="00B925B6" w:rsidRDefault="004F1FDD" w:rsidP="004F1903">
            <w:pPr>
              <w:rPr>
                <w:rFonts w:ascii="Arial" w:hAnsi="Arial" w:cs="Arial"/>
                <w:color w:val="FFFFFF" w:themeColor="background1"/>
              </w:rPr>
            </w:pPr>
          </w:p>
        </w:tc>
      </w:tr>
      <w:tr w:rsidR="004F1FDD" w:rsidRPr="00A54838" w14:paraId="3E7BC534" w14:textId="77777777" w:rsidTr="00265AF3">
        <w:trPr>
          <w:trHeight w:val="1406"/>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5865A697" w14:textId="2C14BCCE" w:rsidR="00A54838" w:rsidRPr="00A54838" w:rsidRDefault="00A54838" w:rsidP="00CD017A">
            <w:pPr>
              <w:pStyle w:val="Listeafsnit"/>
              <w:numPr>
                <w:ilvl w:val="1"/>
                <w:numId w:val="9"/>
              </w:numPr>
              <w:tabs>
                <w:tab w:val="clear" w:pos="720"/>
                <w:tab w:val="left" w:pos="567"/>
              </w:tabs>
              <w:spacing w:after="120"/>
              <w:ind w:left="567" w:hanging="567"/>
              <w:rPr>
                <w:rFonts w:ascii="Arial" w:hAnsi="Arial" w:cs="Arial"/>
                <w:color w:val="FFFFFF" w:themeColor="background1"/>
                <w:sz w:val="21"/>
                <w:szCs w:val="21"/>
              </w:rPr>
            </w:pPr>
            <w:r w:rsidRPr="00A54838">
              <w:rPr>
                <w:rFonts w:ascii="Arial" w:hAnsi="Arial" w:cs="Arial"/>
                <w:color w:val="FFFFFF" w:themeColor="background1"/>
                <w:sz w:val="21"/>
                <w:szCs w:val="21"/>
              </w:rPr>
              <w:t>The organization may demonstrate compliance with other certifications</w:t>
            </w:r>
            <w:r>
              <w:rPr>
                <w:rFonts w:ascii="Arial" w:hAnsi="Arial" w:cs="Arial"/>
                <w:color w:val="FFFFFF" w:themeColor="background1"/>
                <w:sz w:val="21"/>
                <w:szCs w:val="21"/>
              </w:rPr>
              <w:t xml:space="preserve"> </w:t>
            </w:r>
            <w:r w:rsidRPr="00A54838">
              <w:rPr>
                <w:rFonts w:ascii="Arial" w:hAnsi="Arial" w:cs="Arial"/>
                <w:color w:val="FFFFFF" w:themeColor="background1"/>
                <w:sz w:val="21"/>
                <w:szCs w:val="21"/>
                <w:lang w:val="et-EE"/>
              </w:rPr>
              <w:t>schemes as evidence of conformity to Section 7 ‘FSC core labour requirements’.</w:t>
            </w:r>
          </w:p>
          <w:p w14:paraId="3FDE46B9" w14:textId="77777777" w:rsidR="00A54838" w:rsidRDefault="00A54838" w:rsidP="00A54838">
            <w:pPr>
              <w:tabs>
                <w:tab w:val="left" w:pos="426"/>
              </w:tabs>
              <w:spacing w:after="120"/>
              <w:rPr>
                <w:rFonts w:ascii="Arial" w:hAnsi="Arial" w:cs="Arial"/>
                <w:color w:val="FFFFFF" w:themeColor="background1"/>
                <w:sz w:val="21"/>
                <w:szCs w:val="21"/>
              </w:rPr>
            </w:pPr>
          </w:p>
          <w:p w14:paraId="6EFF6E31" w14:textId="35A96D99" w:rsidR="004F1FDD" w:rsidRPr="003A795E" w:rsidRDefault="00A54838" w:rsidP="00E9354F">
            <w:pPr>
              <w:tabs>
                <w:tab w:val="left" w:pos="426"/>
              </w:tabs>
              <w:spacing w:after="120"/>
              <w:ind w:left="567"/>
              <w:rPr>
                <w:rFonts w:ascii="Arial" w:hAnsi="Arial" w:cs="Arial"/>
                <w:i/>
                <w:iCs/>
                <w:color w:val="FFFFFF" w:themeColor="background1"/>
                <w:sz w:val="21"/>
                <w:szCs w:val="21"/>
                <w:lang w:val="en-GB"/>
              </w:rPr>
            </w:pPr>
            <w:r w:rsidRPr="003A795E">
              <w:rPr>
                <w:rFonts w:ascii="Arial" w:hAnsi="Arial" w:cs="Arial"/>
                <w:i/>
                <w:iCs/>
                <w:color w:val="FFFFFF" w:themeColor="background1"/>
                <w:sz w:val="21"/>
                <w:szCs w:val="21"/>
              </w:rPr>
              <w:t>NOTE: FSC International will review the compatibility of these schemes with the FSC core</w:t>
            </w:r>
            <w:r w:rsidRPr="003A795E">
              <w:rPr>
                <w:rFonts w:ascii="Arial" w:hAnsi="Arial" w:cs="Arial"/>
                <w:i/>
                <w:iCs/>
                <w:color w:val="FFFFFF" w:themeColor="background1"/>
                <w:sz w:val="21"/>
                <w:szCs w:val="21"/>
              </w:rPr>
              <w:t xml:space="preserve"> </w:t>
            </w:r>
            <w:r w:rsidRPr="003A795E">
              <w:rPr>
                <w:rFonts w:ascii="Arial" w:hAnsi="Arial" w:cs="Arial"/>
                <w:i/>
                <w:iCs/>
                <w:color w:val="FFFFFF" w:themeColor="background1"/>
                <w:sz w:val="21"/>
                <w:szCs w:val="21"/>
              </w:rPr>
              <w:t>labour requirements and the extent of their overlap with requirements in Section 7.</w:t>
            </w:r>
          </w:p>
        </w:tc>
        <w:tc>
          <w:tcPr>
            <w:tcW w:w="2091" w:type="dxa"/>
            <w:tcBorders>
              <w:top w:val="single" w:sz="4" w:space="0" w:color="A6A6A6" w:themeColor="background1" w:themeShade="A6"/>
              <w:left w:val="nil"/>
              <w:bottom w:val="single" w:sz="4" w:space="0" w:color="A6A6A6" w:themeColor="background1" w:themeShade="A6"/>
              <w:right w:val="nil"/>
            </w:tcBorders>
          </w:tcPr>
          <w:p w14:paraId="58332E15" w14:textId="77777777" w:rsidR="004F1FDD" w:rsidRPr="00B925B6" w:rsidRDefault="004F1FDD" w:rsidP="004F1903">
            <w:pPr>
              <w:rPr>
                <w:rFonts w:ascii="Arial" w:hAnsi="Arial" w:cs="Arial"/>
                <w:color w:val="FFFFFF" w:themeColor="background1"/>
              </w:rPr>
            </w:pPr>
          </w:p>
        </w:tc>
      </w:tr>
      <w:tr w:rsidR="004F1903" w:rsidRPr="00A54838" w14:paraId="67BAC381" w14:textId="77777777" w:rsidTr="00265AF3">
        <w:trPr>
          <w:trHeight w:val="1253"/>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auto"/>
          </w:tcPr>
          <w:p w14:paraId="4F21316A" w14:textId="77777777" w:rsidR="004F1903" w:rsidRPr="00233567" w:rsidRDefault="004F1903" w:rsidP="004F1903">
            <w:pPr>
              <w:rPr>
                <w:rFonts w:ascii="Arial" w:hAnsi="Arial" w:cs="Arial"/>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tcPr>
          <w:p w14:paraId="47717C4F" w14:textId="77777777" w:rsidR="004F1903" w:rsidRPr="00B70365" w:rsidRDefault="004F1903" w:rsidP="004F1903">
            <w:pPr>
              <w:rPr>
                <w:rFonts w:ascii="Arial" w:hAnsi="Arial" w:cs="Arial"/>
              </w:rPr>
            </w:pPr>
          </w:p>
        </w:tc>
      </w:tr>
    </w:tbl>
    <w:p w14:paraId="76CE990A" w14:textId="6ED21548" w:rsidR="00265AF3" w:rsidRPr="0090521B" w:rsidRDefault="00265AF3" w:rsidP="00265AF3">
      <w:pPr>
        <w:rPr>
          <w:lang w:val="en-US"/>
        </w:rPr>
      </w:pPr>
    </w:p>
    <w:tbl>
      <w:tblPr>
        <w:tblStyle w:val="Tabel-Gitter"/>
        <w:tblW w:w="0" w:type="auto"/>
        <w:tblLook w:val="04A0" w:firstRow="1" w:lastRow="0" w:firstColumn="1" w:lastColumn="0" w:noHBand="0" w:noVBand="1"/>
      </w:tblPr>
      <w:tblGrid>
        <w:gridCol w:w="7763"/>
        <w:gridCol w:w="2091"/>
      </w:tblGrid>
      <w:tr w:rsidR="00087D86" w:rsidRPr="00A54838" w14:paraId="51A6BD08" w14:textId="77777777" w:rsidTr="00746854">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shd w:val="clear" w:color="auto" w:fill="FFFFFF" w:themeFill="background1"/>
          </w:tcPr>
          <w:p w14:paraId="1F93755B" w14:textId="77777777" w:rsidR="00087D86" w:rsidRPr="0090521B" w:rsidRDefault="00087D86" w:rsidP="00746854">
            <w:pPr>
              <w:pStyle w:val="Listeafsnit"/>
              <w:spacing w:after="120"/>
              <w:ind w:left="709"/>
              <w:contextualSpacing w:val="0"/>
              <w:rPr>
                <w:rFonts w:ascii="Arial" w:hAnsi="Arial" w:cs="Arial"/>
                <w:b/>
                <w:sz w:val="32"/>
                <w:lang w:val="en-US"/>
              </w:rPr>
            </w:pPr>
          </w:p>
        </w:tc>
        <w:tc>
          <w:tcPr>
            <w:tcW w:w="2091" w:type="dxa"/>
            <w:tcBorders>
              <w:top w:val="single" w:sz="4" w:space="0" w:color="FFFFFF"/>
              <w:left w:val="single" w:sz="4" w:space="0" w:color="FFFFFF"/>
              <w:bottom w:val="single" w:sz="4" w:space="0" w:color="808080" w:themeColor="background1" w:themeShade="80"/>
              <w:right w:val="single" w:sz="4" w:space="0" w:color="FFFFFF"/>
            </w:tcBorders>
          </w:tcPr>
          <w:p w14:paraId="7709E518" w14:textId="38D5F9E2" w:rsidR="00087D86" w:rsidRPr="00B70365" w:rsidRDefault="00087D86" w:rsidP="00087D86">
            <w:pPr>
              <w:rPr>
                <w:rFonts w:ascii="Arial" w:hAnsi="Arial" w:cs="Arial"/>
              </w:rPr>
            </w:pPr>
          </w:p>
        </w:tc>
      </w:tr>
      <w:tr w:rsidR="00087D86" w:rsidRPr="00B70365" w14:paraId="70B41439" w14:textId="77777777" w:rsidTr="00746854">
        <w:trPr>
          <w:trHeight w:val="717"/>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04AECABB" w14:textId="57AF6171" w:rsidR="00087D86" w:rsidRPr="00087D86" w:rsidRDefault="002B0512" w:rsidP="00E061CB">
            <w:pPr>
              <w:pStyle w:val="Overskrift2"/>
              <w:keepNext w:val="0"/>
              <w:keepLines w:val="0"/>
              <w:spacing w:before="120" w:after="120"/>
              <w:contextualSpacing/>
              <w:outlineLvl w:val="1"/>
              <w:rPr>
                <w:rFonts w:ascii="Arial" w:hAnsi="Arial" w:cs="Arial"/>
                <w:lang w:val="en-GB"/>
              </w:rPr>
            </w:pPr>
            <w:r w:rsidRPr="00BA074C">
              <w:rPr>
                <w:rFonts w:ascii="Arial" w:hAnsi="Arial" w:cs="Arial"/>
                <w:color w:val="FFFFFF" w:themeColor="background1"/>
                <w:lang w:val="en-GB"/>
              </w:rPr>
              <w:t>Material sourcing</w:t>
            </w:r>
          </w:p>
        </w:tc>
        <w:tc>
          <w:tcPr>
            <w:tcW w:w="2091" w:type="dxa"/>
            <w:tcBorders>
              <w:top w:val="single" w:sz="4" w:space="0" w:color="808080" w:themeColor="background1" w:themeShade="80"/>
              <w:left w:val="nil"/>
              <w:bottom w:val="single" w:sz="4" w:space="0" w:color="808080" w:themeColor="background1" w:themeShade="80"/>
              <w:right w:val="nil"/>
            </w:tcBorders>
          </w:tcPr>
          <w:p w14:paraId="40A40DD9" w14:textId="1A6AD929" w:rsidR="00087D86" w:rsidRPr="00087D86" w:rsidRDefault="002B0512" w:rsidP="002B0512">
            <w:pPr>
              <w:jc w:val="center"/>
              <w:rPr>
                <w:rFonts w:ascii="Arial" w:hAnsi="Arial" w:cs="Arial"/>
              </w:rPr>
            </w:pPr>
            <w:r>
              <w:rPr>
                <w:rFonts w:ascii="Arial" w:hAnsi="Arial" w:cs="Arial"/>
                <w:b/>
                <w:sz w:val="21"/>
                <w:szCs w:val="21"/>
                <w:lang w:val="da-DK"/>
              </w:rPr>
              <w:t>Requirement met</w:t>
            </w:r>
          </w:p>
        </w:tc>
      </w:tr>
      <w:tr w:rsidR="00087D86" w:rsidRPr="006A2730" w14:paraId="373DA8A2" w14:textId="77777777" w:rsidTr="00746854">
        <w:trPr>
          <w:trHeight w:val="96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4778B91B" w14:textId="1620CFF0" w:rsidR="00087D86" w:rsidRPr="00233567" w:rsidRDefault="005D3ECB" w:rsidP="00E061CB">
            <w:pPr>
              <w:pStyle w:val="Listeafsnit"/>
              <w:numPr>
                <w:ilvl w:val="1"/>
                <w:numId w:val="9"/>
              </w:numPr>
              <w:spacing w:after="120"/>
              <w:ind w:hanging="54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The organization shall maintain up-to-date information about all suppliers who are supplying materials used for FSC product groups, including names, certification code (if applicable), and materials supplied.</w:t>
            </w:r>
          </w:p>
        </w:tc>
        <w:tc>
          <w:tcPr>
            <w:tcW w:w="2091" w:type="dxa"/>
            <w:tcBorders>
              <w:top w:val="single" w:sz="4" w:space="0" w:color="808080" w:themeColor="background1" w:themeShade="80"/>
              <w:left w:val="nil"/>
              <w:bottom w:val="single" w:sz="4" w:space="0" w:color="808080" w:themeColor="background1" w:themeShade="80"/>
              <w:right w:val="nil"/>
            </w:tcBorders>
          </w:tcPr>
          <w:p w14:paraId="7D6217F2" w14:textId="77777777" w:rsidR="00087D86" w:rsidRPr="006A298F" w:rsidRDefault="00087D86" w:rsidP="00746854">
            <w:pPr>
              <w:rPr>
                <w:rFonts w:ascii="Arial" w:hAnsi="Arial" w:cs="Arial"/>
                <w:color w:val="FFFFFF" w:themeColor="background1"/>
                <w:sz w:val="21"/>
                <w:szCs w:val="21"/>
              </w:rPr>
            </w:pPr>
          </w:p>
        </w:tc>
      </w:tr>
      <w:tr w:rsidR="00087D86" w:rsidRPr="006A2730" w14:paraId="1BD364B9" w14:textId="77777777" w:rsidTr="00746854">
        <w:trPr>
          <w:trHeight w:val="982"/>
        </w:trPr>
        <w:tc>
          <w:tcPr>
            <w:tcW w:w="7763" w:type="dxa"/>
            <w:tcBorders>
              <w:top w:val="single" w:sz="4" w:space="0" w:color="808080" w:themeColor="background1" w:themeShade="80"/>
              <w:left w:val="nil"/>
              <w:bottom w:val="single" w:sz="4" w:space="0" w:color="808080" w:themeColor="background1" w:themeShade="80"/>
              <w:right w:val="nil"/>
            </w:tcBorders>
          </w:tcPr>
          <w:p w14:paraId="537B234B" w14:textId="77777777" w:rsidR="00087D86" w:rsidRPr="00233567" w:rsidRDefault="00087D86" w:rsidP="00746854">
            <w:pPr>
              <w:pStyle w:val="Listeafsnit"/>
              <w:spacing w:after="120"/>
              <w:ind w:left="682"/>
              <w:contextualSpacing w:val="0"/>
              <w:rPr>
                <w:rFonts w:ascii="Arial" w:hAnsi="Arial" w:cs="Arial"/>
                <w:sz w:val="21"/>
                <w:szCs w:val="21"/>
                <w:lang w:val="en-US"/>
              </w:rPr>
            </w:pPr>
          </w:p>
        </w:tc>
        <w:tc>
          <w:tcPr>
            <w:tcW w:w="2091" w:type="dxa"/>
            <w:tcBorders>
              <w:top w:val="single" w:sz="4" w:space="0" w:color="808080" w:themeColor="background1" w:themeShade="80"/>
              <w:left w:val="nil"/>
              <w:bottom w:val="single" w:sz="4" w:space="0" w:color="808080" w:themeColor="background1" w:themeShade="80"/>
              <w:right w:val="nil"/>
            </w:tcBorders>
          </w:tcPr>
          <w:p w14:paraId="3605E949" w14:textId="77777777" w:rsidR="00087D86" w:rsidRPr="006A298F" w:rsidRDefault="00087D86" w:rsidP="00746854">
            <w:pPr>
              <w:rPr>
                <w:rFonts w:ascii="Arial" w:hAnsi="Arial" w:cs="Arial"/>
                <w:sz w:val="21"/>
                <w:szCs w:val="21"/>
              </w:rPr>
            </w:pPr>
          </w:p>
        </w:tc>
      </w:tr>
      <w:tr w:rsidR="00087D86" w:rsidRPr="00F23815" w14:paraId="7608C68F" w14:textId="77777777" w:rsidTr="00746854">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7CBC076" w14:textId="3F7C1CF7" w:rsidR="00087D86" w:rsidRPr="00233567" w:rsidRDefault="005D3ECB" w:rsidP="00E061CB">
            <w:pPr>
              <w:pStyle w:val="Listeafsnit"/>
              <w:numPr>
                <w:ilvl w:val="1"/>
                <w:numId w:val="9"/>
              </w:numPr>
              <w:tabs>
                <w:tab w:val="left" w:pos="426"/>
              </w:tabs>
              <w:spacing w:after="120"/>
              <w:ind w:hanging="54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In order to confirm any changes that might affect the availability and authenticity of the supplied products, the organization shall regularly verify the validity and product groups scope of the certificates of their active FSC-certified suppliers through the FSC certificate database (info. fsc.org).</w:t>
            </w:r>
          </w:p>
          <w:p w14:paraId="7EA32BA1" w14:textId="43D84830" w:rsidR="00087D86" w:rsidRPr="00233567" w:rsidRDefault="005D3ECB" w:rsidP="00746854">
            <w:pPr>
              <w:pStyle w:val="NOTE"/>
              <w:tabs>
                <w:tab w:val="left" w:pos="426"/>
              </w:tabs>
              <w:spacing w:after="120"/>
              <w:rPr>
                <w:color w:val="FFFFFF" w:themeColor="background1"/>
                <w:sz w:val="21"/>
                <w:szCs w:val="21"/>
              </w:rPr>
            </w:pPr>
            <w:r w:rsidRPr="00961490">
              <w:rPr>
                <w:b/>
                <w:color w:val="FFFFFF" w:themeColor="background1"/>
                <w:sz w:val="21"/>
                <w:szCs w:val="21"/>
              </w:rPr>
              <w:t>NOTE:</w:t>
            </w:r>
            <w:r w:rsidRPr="00233567">
              <w:rPr>
                <w:color w:val="FFFFFF" w:themeColor="background1"/>
                <w:sz w:val="21"/>
                <w:szCs w:val="21"/>
              </w:rPr>
              <w:t xml:space="preserve"> Other FSC platforms synchronized with the FSC certificate database (i.e. the trademark portal) may support the organization’s conformity to this requirement by sending automatic notifications to the organization in the case of a change in the certificate scope of its suppliers.</w:t>
            </w:r>
          </w:p>
        </w:tc>
        <w:tc>
          <w:tcPr>
            <w:tcW w:w="2091" w:type="dxa"/>
            <w:tcBorders>
              <w:top w:val="single" w:sz="4" w:space="0" w:color="808080" w:themeColor="background1" w:themeShade="80"/>
              <w:left w:val="nil"/>
              <w:bottom w:val="single" w:sz="4" w:space="0" w:color="808080" w:themeColor="background1" w:themeShade="80"/>
              <w:right w:val="nil"/>
            </w:tcBorders>
          </w:tcPr>
          <w:p w14:paraId="54CDCB9A" w14:textId="77777777" w:rsidR="00087D86" w:rsidRPr="006A298F" w:rsidRDefault="00087D86" w:rsidP="00746854">
            <w:pPr>
              <w:rPr>
                <w:rFonts w:ascii="Arial" w:hAnsi="Arial" w:cs="Arial"/>
                <w:color w:val="FFFFFF" w:themeColor="background1"/>
                <w:sz w:val="21"/>
                <w:szCs w:val="21"/>
              </w:rPr>
            </w:pPr>
          </w:p>
        </w:tc>
      </w:tr>
      <w:tr w:rsidR="00087D86" w:rsidRPr="00F23815" w14:paraId="2F922905" w14:textId="77777777" w:rsidTr="00746854">
        <w:trPr>
          <w:trHeight w:val="1429"/>
        </w:trPr>
        <w:tc>
          <w:tcPr>
            <w:tcW w:w="7763" w:type="dxa"/>
            <w:tcBorders>
              <w:top w:val="single" w:sz="4" w:space="0" w:color="808080" w:themeColor="background1" w:themeShade="80"/>
              <w:left w:val="nil"/>
              <w:bottom w:val="single" w:sz="4" w:space="0" w:color="808080" w:themeColor="background1" w:themeShade="80"/>
              <w:right w:val="nil"/>
            </w:tcBorders>
          </w:tcPr>
          <w:p w14:paraId="49B64034" w14:textId="77777777" w:rsidR="00087D86" w:rsidRPr="00233567" w:rsidRDefault="00087D86" w:rsidP="00746854">
            <w:pPr>
              <w:pStyle w:val="Listeafsnit"/>
              <w:spacing w:after="120"/>
              <w:ind w:left="682"/>
              <w:contextualSpacing w:val="0"/>
              <w:rPr>
                <w:rFonts w:ascii="Arial" w:hAnsi="Arial" w:cs="Arial"/>
                <w:sz w:val="21"/>
                <w:szCs w:val="21"/>
                <w:lang w:val="en-US"/>
              </w:rPr>
            </w:pPr>
          </w:p>
        </w:tc>
        <w:tc>
          <w:tcPr>
            <w:tcW w:w="2091" w:type="dxa"/>
            <w:tcBorders>
              <w:top w:val="single" w:sz="4" w:space="0" w:color="808080" w:themeColor="background1" w:themeShade="80"/>
              <w:left w:val="nil"/>
              <w:bottom w:val="single" w:sz="4" w:space="0" w:color="808080" w:themeColor="background1" w:themeShade="80"/>
              <w:right w:val="nil"/>
            </w:tcBorders>
          </w:tcPr>
          <w:p w14:paraId="6FC9E63A" w14:textId="77777777" w:rsidR="00087D86" w:rsidRPr="006A298F" w:rsidRDefault="00087D86" w:rsidP="00746854">
            <w:pPr>
              <w:rPr>
                <w:rFonts w:ascii="Arial" w:hAnsi="Arial" w:cs="Arial"/>
                <w:sz w:val="21"/>
                <w:szCs w:val="21"/>
              </w:rPr>
            </w:pPr>
          </w:p>
        </w:tc>
      </w:tr>
      <w:tr w:rsidR="00087D86" w:rsidRPr="006A2730" w14:paraId="119BAE06" w14:textId="77777777" w:rsidTr="00746854">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4DB5BDE" w14:textId="75D18DCC" w:rsidR="005D3ECB" w:rsidRPr="00233567" w:rsidRDefault="005D3ECB" w:rsidP="005D3ECB">
            <w:pPr>
              <w:pStyle w:val="Listeafsnit"/>
              <w:numPr>
                <w:ilvl w:val="1"/>
                <w:numId w:val="9"/>
              </w:numPr>
              <w:tabs>
                <w:tab w:val="left" w:pos="426"/>
              </w:tabs>
              <w:spacing w:after="120"/>
              <w:ind w:hanging="54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The organization shall check the supplier’s sale and delivery documentation to confirm that:</w:t>
            </w:r>
          </w:p>
          <w:p w14:paraId="3B5720D6" w14:textId="77777777" w:rsidR="00CD3789" w:rsidRPr="00233567" w:rsidRDefault="00CD3789" w:rsidP="00CD3789">
            <w:pPr>
              <w:tabs>
                <w:tab w:val="left" w:pos="426"/>
              </w:tabs>
              <w:spacing w:after="120"/>
              <w:ind w:left="709"/>
              <w:rPr>
                <w:rFonts w:ascii="Arial" w:hAnsi="Arial" w:cs="Arial"/>
                <w:color w:val="FFFFFF" w:themeColor="background1"/>
                <w:sz w:val="21"/>
                <w:szCs w:val="21"/>
              </w:rPr>
            </w:pPr>
            <w:r w:rsidRPr="00233567">
              <w:rPr>
                <w:rFonts w:ascii="Arial" w:hAnsi="Arial" w:cs="Arial"/>
                <w:color w:val="FFFFFF" w:themeColor="background1"/>
                <w:sz w:val="21"/>
                <w:szCs w:val="21"/>
                <w:lang w:val="en-US"/>
              </w:rPr>
              <w:t xml:space="preserve">a. </w:t>
            </w:r>
            <w:r w:rsidR="005D3ECB" w:rsidRPr="00233567">
              <w:rPr>
                <w:rFonts w:ascii="Arial" w:hAnsi="Arial" w:cs="Arial"/>
                <w:color w:val="FFFFFF" w:themeColor="background1"/>
                <w:sz w:val="21"/>
                <w:szCs w:val="21"/>
              </w:rPr>
              <w:t xml:space="preserve">the supplied material type and quantities are in conformity to the supplied documentation; </w:t>
            </w:r>
          </w:p>
          <w:p w14:paraId="6CB84352" w14:textId="77777777" w:rsidR="00CD3789" w:rsidRPr="00233567" w:rsidRDefault="005D3ECB" w:rsidP="00CD3789">
            <w:pPr>
              <w:tabs>
                <w:tab w:val="left" w:pos="426"/>
              </w:tabs>
              <w:spacing w:after="120"/>
              <w:ind w:left="709"/>
              <w:rPr>
                <w:rFonts w:ascii="Arial" w:hAnsi="Arial" w:cs="Arial"/>
                <w:color w:val="FFFFFF" w:themeColor="background1"/>
                <w:sz w:val="21"/>
                <w:szCs w:val="21"/>
              </w:rPr>
            </w:pPr>
            <w:r w:rsidRPr="00233567">
              <w:rPr>
                <w:rFonts w:ascii="Arial" w:hAnsi="Arial" w:cs="Arial"/>
                <w:color w:val="FFFFFF" w:themeColor="background1"/>
                <w:sz w:val="21"/>
                <w:szCs w:val="21"/>
              </w:rPr>
              <w:t xml:space="preserve">b. the FSC claim is specified; </w:t>
            </w:r>
          </w:p>
          <w:p w14:paraId="3FEDE4A9" w14:textId="73FB87AA" w:rsidR="00087D86" w:rsidRPr="00233567" w:rsidRDefault="005D3ECB" w:rsidP="00CD3789">
            <w:pPr>
              <w:tabs>
                <w:tab w:val="left" w:pos="426"/>
              </w:tabs>
              <w:spacing w:after="120"/>
              <w:ind w:left="709"/>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c. the supplier’s FSC Chain of Custody or FSC Controlled Wood code is quoted for material supplied with FSC claims.</w:t>
            </w:r>
          </w:p>
        </w:tc>
        <w:tc>
          <w:tcPr>
            <w:tcW w:w="2091" w:type="dxa"/>
            <w:tcBorders>
              <w:top w:val="single" w:sz="4" w:space="0" w:color="808080" w:themeColor="background1" w:themeShade="80"/>
              <w:left w:val="nil"/>
              <w:bottom w:val="single" w:sz="4" w:space="0" w:color="808080" w:themeColor="background1" w:themeShade="80"/>
              <w:right w:val="nil"/>
            </w:tcBorders>
          </w:tcPr>
          <w:p w14:paraId="246A0056" w14:textId="77777777" w:rsidR="00087D86" w:rsidRPr="006A298F" w:rsidRDefault="00087D86" w:rsidP="00746854">
            <w:pPr>
              <w:rPr>
                <w:rFonts w:ascii="Arial" w:hAnsi="Arial" w:cs="Arial"/>
                <w:color w:val="FFFFFF" w:themeColor="background1"/>
                <w:sz w:val="21"/>
                <w:szCs w:val="21"/>
              </w:rPr>
            </w:pPr>
          </w:p>
        </w:tc>
      </w:tr>
      <w:tr w:rsidR="00087D86" w:rsidRPr="006A2730" w14:paraId="17545C42" w14:textId="77777777" w:rsidTr="00746854">
        <w:trPr>
          <w:trHeight w:val="2324"/>
        </w:trPr>
        <w:tc>
          <w:tcPr>
            <w:tcW w:w="7763" w:type="dxa"/>
            <w:tcBorders>
              <w:top w:val="single" w:sz="4" w:space="0" w:color="808080" w:themeColor="background1" w:themeShade="80"/>
              <w:left w:val="nil"/>
              <w:bottom w:val="single" w:sz="4" w:space="0" w:color="808080" w:themeColor="background1" w:themeShade="80"/>
              <w:right w:val="nil"/>
            </w:tcBorders>
          </w:tcPr>
          <w:p w14:paraId="1C6FDA4C" w14:textId="77777777" w:rsidR="00087D86" w:rsidRPr="00233567" w:rsidRDefault="00087D86" w:rsidP="00746854">
            <w:pPr>
              <w:spacing w:before="120" w:after="120"/>
              <w:jc w:val="both"/>
              <w:rPr>
                <w:rFonts w:ascii="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0A165F58" w14:textId="77777777" w:rsidR="00087D86" w:rsidRPr="006A298F" w:rsidRDefault="00087D86" w:rsidP="00746854">
            <w:pPr>
              <w:rPr>
                <w:rFonts w:ascii="Arial" w:hAnsi="Arial" w:cs="Arial"/>
                <w:sz w:val="21"/>
                <w:szCs w:val="21"/>
              </w:rPr>
            </w:pPr>
          </w:p>
        </w:tc>
      </w:tr>
      <w:tr w:rsidR="00087D86" w:rsidRPr="006A2730" w14:paraId="4247B040" w14:textId="77777777" w:rsidTr="00746854">
        <w:trPr>
          <w:trHeight w:val="1081"/>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A6406AD" w14:textId="71C89CF3" w:rsidR="00087D86" w:rsidRPr="00233567" w:rsidRDefault="00CD3789" w:rsidP="00CD3789">
            <w:pPr>
              <w:pStyle w:val="Listeafsnit"/>
              <w:numPr>
                <w:ilvl w:val="1"/>
                <w:numId w:val="9"/>
              </w:numPr>
              <w:tabs>
                <w:tab w:val="clear" w:pos="720"/>
                <w:tab w:val="num" w:pos="426"/>
              </w:tabs>
              <w:spacing w:after="120"/>
              <w:ind w:left="426" w:hanging="426"/>
              <w:rPr>
                <w:rFonts w:ascii="Arial" w:eastAsia="Arial" w:hAnsi="Arial" w:cs="Arial"/>
                <w:color w:val="FFFFFF" w:themeColor="background1"/>
                <w:sz w:val="21"/>
                <w:szCs w:val="21"/>
                <w:lang w:val="en-US"/>
              </w:rPr>
            </w:pPr>
            <w:r w:rsidRPr="00233567">
              <w:rPr>
                <w:rFonts w:ascii="Arial" w:eastAsia="Arial" w:hAnsi="Arial" w:cs="Arial"/>
                <w:color w:val="FFFFFF" w:themeColor="background1"/>
                <w:sz w:val="21"/>
                <w:szCs w:val="21"/>
                <w:lang w:val="en-US"/>
              </w:rPr>
              <w:t>The organization shall ensure that only eligible inputs and the correct material categories are used in FSC product groups as defined in Table B</w:t>
            </w:r>
            <w:r w:rsidR="00E3377E">
              <w:rPr>
                <w:rFonts w:ascii="Arial" w:eastAsia="Arial" w:hAnsi="Arial" w:cs="Arial"/>
                <w:color w:val="FFFFFF" w:themeColor="background1"/>
                <w:sz w:val="21"/>
                <w:szCs w:val="21"/>
                <w:lang w:val="en-US"/>
              </w:rPr>
              <w:t xml:space="preserve"> </w:t>
            </w:r>
            <w:r w:rsidR="00E3377E" w:rsidRPr="00E3377E">
              <w:rPr>
                <w:rFonts w:ascii="Arial" w:eastAsia="Arial" w:hAnsi="Arial" w:cs="Arial"/>
                <w:color w:val="FFFFFF" w:themeColor="background1"/>
                <w:sz w:val="21"/>
                <w:szCs w:val="21"/>
                <w:lang w:val="en-US"/>
              </w:rPr>
              <w:t>(i</w:t>
            </w:r>
            <w:r w:rsidR="00E3377E">
              <w:rPr>
                <w:rFonts w:ascii="Arial" w:eastAsia="Arial" w:hAnsi="Arial" w:cs="Arial"/>
                <w:color w:val="FFFFFF" w:themeColor="background1"/>
                <w:sz w:val="21"/>
                <w:szCs w:val="21"/>
                <w:lang w:val="en-US"/>
              </w:rPr>
              <w:t>n</w:t>
            </w:r>
            <w:r w:rsidR="00E3377E" w:rsidRPr="00E3377E">
              <w:rPr>
                <w:rFonts w:ascii="Arial" w:eastAsia="Arial" w:hAnsi="Arial" w:cs="Arial"/>
                <w:color w:val="FFFFFF" w:themeColor="background1"/>
                <w:sz w:val="21"/>
                <w:szCs w:val="21"/>
                <w:lang w:val="en-US"/>
              </w:rPr>
              <w:t xml:space="preserve"> </w:t>
            </w:r>
            <w:hyperlink r:id="rId13">
              <w:r w:rsidR="00E3377E" w:rsidRPr="00E3377E">
                <w:rPr>
                  <w:rStyle w:val="Hyperlink"/>
                  <w:rFonts w:ascii="Arial" w:eastAsia="Arial" w:hAnsi="Arial" w:cs="Arial"/>
                  <w:color w:val="FFFFFF" w:themeColor="background1"/>
                  <w:sz w:val="21"/>
                  <w:szCs w:val="21"/>
                  <w:lang w:val="en-US"/>
                </w:rPr>
                <w:t>FSC-STD-40-004 V3-0 EN</w:t>
              </w:r>
            </w:hyperlink>
            <w:r w:rsidR="00E3377E" w:rsidRPr="00E3377E">
              <w:rPr>
                <w:rFonts w:ascii="Arial" w:eastAsia="Arial" w:hAnsi="Arial" w:cs="Arial"/>
                <w:color w:val="FFFFFF" w:themeColor="background1"/>
                <w:sz w:val="21"/>
                <w:szCs w:val="21"/>
                <w:lang w:val="en-US"/>
              </w:rPr>
              <w:t>)</w:t>
            </w:r>
            <w:r w:rsidRPr="00233567">
              <w:rPr>
                <w:rFonts w:ascii="Arial" w:eastAsia="Arial" w:hAnsi="Arial" w:cs="Arial"/>
                <w:color w:val="FFFFFF" w:themeColor="background1"/>
                <w:sz w:val="21"/>
                <w:szCs w:val="21"/>
                <w:lang w:val="en-US"/>
              </w:rPr>
              <w:t>.</w:t>
            </w:r>
          </w:p>
        </w:tc>
        <w:tc>
          <w:tcPr>
            <w:tcW w:w="2091" w:type="dxa"/>
            <w:tcBorders>
              <w:top w:val="single" w:sz="4" w:space="0" w:color="808080" w:themeColor="background1" w:themeShade="80"/>
              <w:left w:val="nil"/>
              <w:bottom w:val="single" w:sz="4" w:space="0" w:color="808080" w:themeColor="background1" w:themeShade="80"/>
              <w:right w:val="nil"/>
            </w:tcBorders>
          </w:tcPr>
          <w:p w14:paraId="0A60E541" w14:textId="77777777" w:rsidR="00087D86" w:rsidRPr="006A298F" w:rsidRDefault="00087D86" w:rsidP="00746854">
            <w:pPr>
              <w:rPr>
                <w:rFonts w:ascii="Arial" w:hAnsi="Arial" w:cs="Arial"/>
                <w:color w:val="FFFFFF" w:themeColor="background1"/>
                <w:sz w:val="21"/>
                <w:szCs w:val="21"/>
              </w:rPr>
            </w:pPr>
          </w:p>
        </w:tc>
      </w:tr>
      <w:tr w:rsidR="00087D86" w:rsidRPr="006A2730" w14:paraId="34819460" w14:textId="77777777" w:rsidTr="00746854">
        <w:trPr>
          <w:trHeight w:val="955"/>
        </w:trPr>
        <w:tc>
          <w:tcPr>
            <w:tcW w:w="7763" w:type="dxa"/>
            <w:tcBorders>
              <w:top w:val="single" w:sz="4" w:space="0" w:color="808080" w:themeColor="background1" w:themeShade="80"/>
              <w:left w:val="nil"/>
              <w:bottom w:val="single" w:sz="4" w:space="0" w:color="808080" w:themeColor="background1" w:themeShade="80"/>
              <w:right w:val="nil"/>
            </w:tcBorders>
          </w:tcPr>
          <w:p w14:paraId="53416595" w14:textId="77777777" w:rsidR="00087D86" w:rsidRPr="00233567" w:rsidRDefault="00087D86" w:rsidP="00746854">
            <w:pPr>
              <w:pStyle w:val="Listeafsnit"/>
              <w:spacing w:after="120"/>
              <w:ind w:left="682"/>
              <w:contextualSpacing w:val="0"/>
              <w:rPr>
                <w:rFonts w:ascii="Arial" w:hAnsi="Arial" w:cs="Arial"/>
                <w:sz w:val="21"/>
                <w:szCs w:val="21"/>
                <w:lang w:val="en-US"/>
              </w:rPr>
            </w:pPr>
          </w:p>
        </w:tc>
        <w:tc>
          <w:tcPr>
            <w:tcW w:w="2091" w:type="dxa"/>
            <w:tcBorders>
              <w:top w:val="single" w:sz="4" w:space="0" w:color="808080" w:themeColor="background1" w:themeShade="80"/>
              <w:left w:val="nil"/>
              <w:bottom w:val="single" w:sz="4" w:space="0" w:color="808080" w:themeColor="background1" w:themeShade="80"/>
              <w:right w:val="nil"/>
            </w:tcBorders>
          </w:tcPr>
          <w:p w14:paraId="0EE2F945" w14:textId="77777777" w:rsidR="00087D86" w:rsidRPr="006A298F" w:rsidRDefault="00087D86" w:rsidP="00746854">
            <w:pPr>
              <w:rPr>
                <w:rFonts w:ascii="Arial" w:hAnsi="Arial" w:cs="Arial"/>
                <w:sz w:val="21"/>
                <w:szCs w:val="21"/>
              </w:rPr>
            </w:pPr>
          </w:p>
        </w:tc>
      </w:tr>
      <w:tr w:rsidR="00087D86" w:rsidRPr="006A2730" w14:paraId="40C969AF" w14:textId="77777777" w:rsidTr="00746854">
        <w:trPr>
          <w:trHeight w:val="98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6A25E537" w14:textId="4DC3FFFC" w:rsidR="00087D86" w:rsidRPr="00233567" w:rsidRDefault="00E02943" w:rsidP="00E02943">
            <w:pPr>
              <w:pStyle w:val="Listeafsnit"/>
              <w:numPr>
                <w:ilvl w:val="1"/>
                <w:numId w:val="9"/>
              </w:numPr>
              <w:tabs>
                <w:tab w:val="clear" w:pos="720"/>
                <w:tab w:val="num" w:pos="426"/>
              </w:tabs>
              <w:spacing w:before="240" w:after="120"/>
              <w:ind w:left="426" w:hanging="426"/>
              <w:rPr>
                <w:rFonts w:ascii="Arial" w:eastAsia="Arial" w:hAnsi="Arial" w:cs="Arial"/>
                <w:color w:val="FFFFFF" w:themeColor="background1"/>
                <w:sz w:val="21"/>
                <w:szCs w:val="21"/>
                <w:lang w:val="en-US"/>
              </w:rPr>
            </w:pPr>
            <w:r w:rsidRPr="00233567">
              <w:rPr>
                <w:rFonts w:ascii="Arial" w:eastAsia="Arial" w:hAnsi="Arial" w:cs="Arial"/>
                <w:color w:val="FFFFFF" w:themeColor="background1"/>
                <w:sz w:val="21"/>
                <w:szCs w:val="21"/>
                <w:lang w:val="en-US"/>
              </w:rPr>
              <w:t>Organizations sourcing non-FSC-certified reclaimed material for use in FSC product groups shall conform to the requirements of FSC-STD-40-007.</w:t>
            </w:r>
          </w:p>
        </w:tc>
        <w:tc>
          <w:tcPr>
            <w:tcW w:w="2091" w:type="dxa"/>
            <w:tcBorders>
              <w:top w:val="single" w:sz="4" w:space="0" w:color="808080" w:themeColor="background1" w:themeShade="80"/>
              <w:left w:val="nil"/>
              <w:bottom w:val="single" w:sz="4" w:space="0" w:color="808080" w:themeColor="background1" w:themeShade="80"/>
              <w:right w:val="nil"/>
            </w:tcBorders>
          </w:tcPr>
          <w:p w14:paraId="4AD74D9D" w14:textId="77777777" w:rsidR="00087D86" w:rsidRPr="006A298F" w:rsidRDefault="00087D86" w:rsidP="00746854">
            <w:pPr>
              <w:rPr>
                <w:rFonts w:ascii="Arial" w:hAnsi="Arial" w:cs="Arial"/>
                <w:color w:val="FFFFFF" w:themeColor="background1"/>
                <w:sz w:val="21"/>
                <w:szCs w:val="21"/>
              </w:rPr>
            </w:pPr>
          </w:p>
        </w:tc>
      </w:tr>
      <w:tr w:rsidR="00087D86" w:rsidRPr="006A2730" w14:paraId="33D917C3" w14:textId="77777777" w:rsidTr="00746854">
        <w:trPr>
          <w:trHeight w:val="911"/>
        </w:trPr>
        <w:tc>
          <w:tcPr>
            <w:tcW w:w="7763" w:type="dxa"/>
            <w:tcBorders>
              <w:top w:val="single" w:sz="4" w:space="0" w:color="808080" w:themeColor="background1" w:themeShade="80"/>
              <w:left w:val="nil"/>
              <w:bottom w:val="single" w:sz="4" w:space="0" w:color="808080" w:themeColor="background1" w:themeShade="80"/>
              <w:right w:val="nil"/>
            </w:tcBorders>
          </w:tcPr>
          <w:p w14:paraId="09E83CC3" w14:textId="77777777" w:rsidR="00087D86" w:rsidRPr="00233567" w:rsidRDefault="00087D86" w:rsidP="00746854">
            <w:pPr>
              <w:pStyle w:val="Listeafsnit"/>
              <w:spacing w:after="120"/>
              <w:ind w:left="682"/>
              <w:contextualSpacing w:val="0"/>
              <w:rPr>
                <w:rFonts w:ascii="Arial" w:hAnsi="Arial" w:cs="Arial"/>
                <w:sz w:val="21"/>
                <w:szCs w:val="21"/>
                <w:lang w:val="en-US"/>
              </w:rPr>
            </w:pPr>
          </w:p>
        </w:tc>
        <w:tc>
          <w:tcPr>
            <w:tcW w:w="2091" w:type="dxa"/>
            <w:tcBorders>
              <w:top w:val="single" w:sz="4" w:space="0" w:color="808080" w:themeColor="background1" w:themeShade="80"/>
              <w:left w:val="nil"/>
              <w:bottom w:val="single" w:sz="4" w:space="0" w:color="808080" w:themeColor="background1" w:themeShade="80"/>
              <w:right w:val="nil"/>
            </w:tcBorders>
          </w:tcPr>
          <w:p w14:paraId="2D6FC4AE" w14:textId="77777777" w:rsidR="00087D86" w:rsidRPr="006A298F" w:rsidRDefault="00087D86" w:rsidP="00746854">
            <w:pPr>
              <w:rPr>
                <w:rFonts w:ascii="Arial" w:hAnsi="Arial" w:cs="Arial"/>
                <w:sz w:val="21"/>
                <w:szCs w:val="21"/>
              </w:rPr>
            </w:pPr>
          </w:p>
        </w:tc>
      </w:tr>
      <w:tr w:rsidR="00087D86" w:rsidRPr="006A2730" w14:paraId="3BFD2FB6" w14:textId="77777777" w:rsidTr="00746854">
        <w:trPr>
          <w:trHeight w:val="99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2A71516F" w14:textId="59EEFBC3" w:rsidR="00087D86" w:rsidRPr="00233567" w:rsidRDefault="0018619A" w:rsidP="0018619A">
            <w:pPr>
              <w:pStyle w:val="Listeafsnit"/>
              <w:numPr>
                <w:ilvl w:val="1"/>
                <w:numId w:val="9"/>
              </w:numPr>
              <w:tabs>
                <w:tab w:val="clear" w:pos="720"/>
                <w:tab w:val="num" w:pos="426"/>
              </w:tabs>
              <w:spacing w:after="120"/>
              <w:ind w:left="426" w:hanging="426"/>
              <w:rPr>
                <w:rFonts w:ascii="Arial" w:eastAsia="Arial" w:hAnsi="Arial" w:cs="Arial"/>
                <w:color w:val="FFFFFF" w:themeColor="background1"/>
                <w:sz w:val="21"/>
                <w:szCs w:val="21"/>
                <w:lang w:val="en-US"/>
              </w:rPr>
            </w:pPr>
            <w:r w:rsidRPr="00233567">
              <w:rPr>
                <w:rFonts w:ascii="Arial" w:eastAsia="Arial" w:hAnsi="Arial" w:cs="Arial"/>
                <w:color w:val="FFFFFF" w:themeColor="background1"/>
                <w:sz w:val="21"/>
                <w:szCs w:val="21"/>
                <w:lang w:val="en-US"/>
              </w:rPr>
              <w:t>Organizations sourcing non-FSC-certified virgin material for use in FSC product groups as controlled material shall conform to the requirements of FSC-STD-40-005.</w:t>
            </w:r>
          </w:p>
        </w:tc>
        <w:tc>
          <w:tcPr>
            <w:tcW w:w="2091" w:type="dxa"/>
            <w:tcBorders>
              <w:top w:val="single" w:sz="4" w:space="0" w:color="808080" w:themeColor="background1" w:themeShade="80"/>
              <w:left w:val="nil"/>
              <w:bottom w:val="single" w:sz="4" w:space="0" w:color="808080" w:themeColor="background1" w:themeShade="80"/>
              <w:right w:val="nil"/>
            </w:tcBorders>
          </w:tcPr>
          <w:p w14:paraId="584DCEA3" w14:textId="77777777" w:rsidR="00087D86" w:rsidRPr="006A298F" w:rsidRDefault="00087D86" w:rsidP="00746854">
            <w:pPr>
              <w:rPr>
                <w:rFonts w:ascii="Arial" w:hAnsi="Arial" w:cs="Arial"/>
                <w:color w:val="FFFFFF" w:themeColor="background1"/>
                <w:sz w:val="21"/>
                <w:szCs w:val="21"/>
              </w:rPr>
            </w:pPr>
          </w:p>
        </w:tc>
      </w:tr>
      <w:tr w:rsidR="00087D86" w:rsidRPr="006A2730" w14:paraId="1095BF84" w14:textId="77777777" w:rsidTr="00746854">
        <w:trPr>
          <w:trHeight w:val="1164"/>
        </w:trPr>
        <w:tc>
          <w:tcPr>
            <w:tcW w:w="7763" w:type="dxa"/>
            <w:tcBorders>
              <w:top w:val="single" w:sz="4" w:space="0" w:color="808080" w:themeColor="background1" w:themeShade="80"/>
              <w:left w:val="nil"/>
              <w:bottom w:val="single" w:sz="4" w:space="0" w:color="808080" w:themeColor="background1" w:themeShade="80"/>
              <w:right w:val="nil"/>
            </w:tcBorders>
          </w:tcPr>
          <w:p w14:paraId="7B1C338D" w14:textId="77777777" w:rsidR="00087D86" w:rsidRPr="00233567" w:rsidRDefault="00087D86" w:rsidP="00746854">
            <w:pPr>
              <w:pStyle w:val="Listeafsnit"/>
              <w:spacing w:after="120"/>
              <w:ind w:left="682"/>
              <w:contextualSpacing w:val="0"/>
              <w:rPr>
                <w:rFonts w:ascii="Arial" w:hAnsi="Arial" w:cs="Arial"/>
                <w:sz w:val="21"/>
                <w:szCs w:val="21"/>
                <w:lang w:val="en-US"/>
              </w:rPr>
            </w:pPr>
          </w:p>
        </w:tc>
        <w:tc>
          <w:tcPr>
            <w:tcW w:w="2091" w:type="dxa"/>
            <w:tcBorders>
              <w:top w:val="single" w:sz="4" w:space="0" w:color="808080" w:themeColor="background1" w:themeShade="80"/>
              <w:left w:val="nil"/>
              <w:bottom w:val="single" w:sz="4" w:space="0" w:color="808080" w:themeColor="background1" w:themeShade="80"/>
              <w:right w:val="nil"/>
            </w:tcBorders>
          </w:tcPr>
          <w:p w14:paraId="03F2B1A5" w14:textId="77777777" w:rsidR="00087D86" w:rsidRPr="006A298F" w:rsidRDefault="00087D86" w:rsidP="00746854">
            <w:pPr>
              <w:rPr>
                <w:rFonts w:ascii="Arial" w:hAnsi="Arial" w:cs="Arial"/>
                <w:sz w:val="21"/>
                <w:szCs w:val="21"/>
              </w:rPr>
            </w:pPr>
          </w:p>
        </w:tc>
      </w:tr>
      <w:tr w:rsidR="00087D86" w:rsidRPr="006A2730" w14:paraId="2D33C57B" w14:textId="77777777" w:rsidTr="00746854">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BE0E3BF" w14:textId="2AD5E566" w:rsidR="00087D86" w:rsidRPr="00233567" w:rsidRDefault="00B5227E" w:rsidP="00CB1F11">
            <w:pPr>
              <w:pStyle w:val="Listeafsnit"/>
              <w:numPr>
                <w:ilvl w:val="1"/>
                <w:numId w:val="9"/>
              </w:numPr>
              <w:tabs>
                <w:tab w:val="clear" w:pos="720"/>
                <w:tab w:val="num" w:pos="426"/>
              </w:tabs>
              <w:spacing w:after="120"/>
              <w:ind w:left="426" w:hanging="426"/>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Organizations that reclaim materials from primary or secondary processing at their own site may classify the material as the same or lower material category as the input from which it was derived. Materials reclaimed from secondary processing may also be classified by the organization as pre-consumer reclaimed material, except materials that are discarded by a manufacturing process but that can be reused on site by being incorporated back into the same manufacturing process that generated it.</w:t>
            </w:r>
          </w:p>
        </w:tc>
        <w:tc>
          <w:tcPr>
            <w:tcW w:w="2091" w:type="dxa"/>
            <w:tcBorders>
              <w:top w:val="single" w:sz="4" w:space="0" w:color="808080" w:themeColor="background1" w:themeShade="80"/>
              <w:left w:val="nil"/>
              <w:bottom w:val="single" w:sz="4" w:space="0" w:color="808080" w:themeColor="background1" w:themeShade="80"/>
              <w:right w:val="nil"/>
            </w:tcBorders>
          </w:tcPr>
          <w:p w14:paraId="5D8E0A73" w14:textId="77777777" w:rsidR="00087D86" w:rsidRPr="006A298F" w:rsidRDefault="00087D86" w:rsidP="00746854">
            <w:pPr>
              <w:rPr>
                <w:rFonts w:ascii="Arial" w:hAnsi="Arial" w:cs="Arial"/>
                <w:color w:val="FFFFFF" w:themeColor="background1"/>
                <w:sz w:val="21"/>
                <w:szCs w:val="21"/>
              </w:rPr>
            </w:pPr>
          </w:p>
        </w:tc>
      </w:tr>
      <w:tr w:rsidR="00087D86" w:rsidRPr="006A2730" w14:paraId="41033733" w14:textId="77777777" w:rsidTr="00746854">
        <w:trPr>
          <w:trHeight w:val="1149"/>
        </w:trPr>
        <w:tc>
          <w:tcPr>
            <w:tcW w:w="7763" w:type="dxa"/>
            <w:tcBorders>
              <w:top w:val="single" w:sz="4" w:space="0" w:color="808080" w:themeColor="background1" w:themeShade="80"/>
              <w:left w:val="nil"/>
              <w:bottom w:val="single" w:sz="4" w:space="0" w:color="808080" w:themeColor="background1" w:themeShade="80"/>
              <w:right w:val="nil"/>
            </w:tcBorders>
          </w:tcPr>
          <w:p w14:paraId="362BC225" w14:textId="77777777" w:rsidR="00087D86" w:rsidRPr="00233567" w:rsidRDefault="00087D86" w:rsidP="00746854">
            <w:pPr>
              <w:pStyle w:val="Listeafsnit"/>
              <w:spacing w:after="120"/>
              <w:ind w:left="682"/>
              <w:contextualSpacing w:val="0"/>
              <w:rPr>
                <w:rFonts w:ascii="Arial" w:hAnsi="Arial" w:cs="Arial"/>
                <w:color w:val="FFFFFF" w:themeColor="background1"/>
                <w:sz w:val="21"/>
                <w:szCs w:val="21"/>
                <w:lang w:val="en-US"/>
              </w:rPr>
            </w:pPr>
          </w:p>
        </w:tc>
        <w:tc>
          <w:tcPr>
            <w:tcW w:w="2091" w:type="dxa"/>
            <w:tcBorders>
              <w:top w:val="single" w:sz="4" w:space="0" w:color="808080" w:themeColor="background1" w:themeShade="80"/>
              <w:left w:val="nil"/>
              <w:bottom w:val="single" w:sz="4" w:space="0" w:color="808080" w:themeColor="background1" w:themeShade="80"/>
              <w:right w:val="nil"/>
            </w:tcBorders>
          </w:tcPr>
          <w:p w14:paraId="47C3E3B3" w14:textId="77777777" w:rsidR="00087D86" w:rsidRPr="006A298F" w:rsidRDefault="00087D86" w:rsidP="00746854">
            <w:pPr>
              <w:rPr>
                <w:rFonts w:ascii="Arial" w:hAnsi="Arial" w:cs="Arial"/>
                <w:sz w:val="21"/>
                <w:szCs w:val="21"/>
              </w:rPr>
            </w:pPr>
          </w:p>
        </w:tc>
      </w:tr>
      <w:tr w:rsidR="00087D86" w:rsidRPr="006A2730" w14:paraId="5A253340" w14:textId="77777777" w:rsidTr="00746854">
        <w:trPr>
          <w:trHeight w:val="1960"/>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3696BF5" w14:textId="3B7BC052" w:rsidR="00087D86" w:rsidRPr="00233567" w:rsidRDefault="00B5227E" w:rsidP="00CB1F11">
            <w:pPr>
              <w:pStyle w:val="Listeafsnit"/>
              <w:numPr>
                <w:ilvl w:val="1"/>
                <w:numId w:val="9"/>
              </w:numPr>
              <w:tabs>
                <w:tab w:val="clear" w:pos="720"/>
                <w:tab w:val="left" w:pos="426"/>
                <w:tab w:val="num" w:pos="567"/>
              </w:tabs>
              <w:spacing w:after="120"/>
              <w:ind w:left="426" w:hanging="426"/>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lastRenderedPageBreak/>
              <w:t>The organization may classify material held in stock at the time of the main evaluation by the certification body and material received between the date of the main evaluation and the issue date of the organization’s CoC certificate as eligible input, provided that the organization is able to demonstrate to the certification body that the materials meet the FSC material sourcing requirements.</w:t>
            </w:r>
          </w:p>
        </w:tc>
        <w:tc>
          <w:tcPr>
            <w:tcW w:w="2091" w:type="dxa"/>
            <w:tcBorders>
              <w:top w:val="single" w:sz="4" w:space="0" w:color="808080" w:themeColor="background1" w:themeShade="80"/>
              <w:left w:val="nil"/>
              <w:bottom w:val="single" w:sz="4" w:space="0" w:color="808080" w:themeColor="background1" w:themeShade="80"/>
              <w:right w:val="nil"/>
            </w:tcBorders>
          </w:tcPr>
          <w:p w14:paraId="6E5F53F8" w14:textId="77777777" w:rsidR="00087D86" w:rsidRPr="006A298F" w:rsidRDefault="00087D86" w:rsidP="00746854">
            <w:pPr>
              <w:rPr>
                <w:rFonts w:ascii="Arial" w:hAnsi="Arial" w:cs="Arial"/>
                <w:color w:val="FFFFFF" w:themeColor="background1"/>
                <w:sz w:val="21"/>
                <w:szCs w:val="21"/>
              </w:rPr>
            </w:pPr>
          </w:p>
        </w:tc>
      </w:tr>
      <w:tr w:rsidR="00087D86" w:rsidRPr="006A2730" w14:paraId="0412648F" w14:textId="77777777" w:rsidTr="00746854">
        <w:trPr>
          <w:trHeight w:val="1360"/>
        </w:trPr>
        <w:tc>
          <w:tcPr>
            <w:tcW w:w="7763" w:type="dxa"/>
            <w:tcBorders>
              <w:top w:val="single" w:sz="4" w:space="0" w:color="808080" w:themeColor="background1" w:themeShade="80"/>
              <w:left w:val="nil"/>
              <w:bottom w:val="single" w:sz="4" w:space="0" w:color="808080" w:themeColor="background1" w:themeShade="80"/>
              <w:right w:val="nil"/>
            </w:tcBorders>
          </w:tcPr>
          <w:p w14:paraId="602BF64A" w14:textId="77777777" w:rsidR="00087D86" w:rsidRPr="00233567" w:rsidRDefault="00087D86" w:rsidP="00746854">
            <w:pPr>
              <w:pStyle w:val="Listeafsnit"/>
              <w:spacing w:after="120"/>
              <w:ind w:left="682"/>
              <w:contextualSpacing w:val="0"/>
              <w:rPr>
                <w:rFonts w:ascii="Arial" w:hAnsi="Arial" w:cs="Arial"/>
                <w:sz w:val="21"/>
                <w:szCs w:val="21"/>
                <w:lang w:val="en-US"/>
              </w:rPr>
            </w:pPr>
          </w:p>
        </w:tc>
        <w:tc>
          <w:tcPr>
            <w:tcW w:w="2091" w:type="dxa"/>
            <w:tcBorders>
              <w:top w:val="single" w:sz="4" w:space="0" w:color="808080" w:themeColor="background1" w:themeShade="80"/>
              <w:left w:val="nil"/>
              <w:bottom w:val="single" w:sz="4" w:space="0" w:color="808080" w:themeColor="background1" w:themeShade="80"/>
              <w:right w:val="nil"/>
            </w:tcBorders>
          </w:tcPr>
          <w:p w14:paraId="11945F22" w14:textId="77777777" w:rsidR="00087D86" w:rsidRPr="006A298F" w:rsidRDefault="00087D86" w:rsidP="00746854">
            <w:pPr>
              <w:rPr>
                <w:rFonts w:ascii="Arial" w:hAnsi="Arial" w:cs="Arial"/>
                <w:sz w:val="21"/>
                <w:szCs w:val="21"/>
              </w:rPr>
            </w:pPr>
          </w:p>
        </w:tc>
      </w:tr>
    </w:tbl>
    <w:p w14:paraId="0C8766B7" w14:textId="57EB15CE" w:rsidR="00265AF3" w:rsidRPr="00B5227E" w:rsidRDefault="00265AF3" w:rsidP="00265AF3">
      <w:pPr>
        <w:rPr>
          <w:lang w:val="en-US"/>
        </w:rPr>
      </w:pPr>
    </w:p>
    <w:p w14:paraId="70B062F7" w14:textId="39D1837C" w:rsidR="002A396A" w:rsidRPr="00B5227E" w:rsidRDefault="002A396A" w:rsidP="00265AF3">
      <w:pPr>
        <w:rPr>
          <w:lang w:val="en-US"/>
        </w:rPr>
      </w:pPr>
    </w:p>
    <w:p w14:paraId="35ADF94D" w14:textId="6E41BCDC" w:rsidR="002A396A" w:rsidRPr="00B5227E" w:rsidRDefault="002A396A" w:rsidP="00265AF3">
      <w:pPr>
        <w:rPr>
          <w:lang w:val="en-US"/>
        </w:rPr>
      </w:pPr>
    </w:p>
    <w:tbl>
      <w:tblPr>
        <w:tblStyle w:val="Tabel-Gitter"/>
        <w:tblW w:w="0" w:type="auto"/>
        <w:tblLook w:val="04A0" w:firstRow="1" w:lastRow="0" w:firstColumn="1" w:lastColumn="0" w:noHBand="0" w:noVBand="1"/>
      </w:tblPr>
      <w:tblGrid>
        <w:gridCol w:w="7763"/>
        <w:gridCol w:w="2091"/>
      </w:tblGrid>
      <w:tr w:rsidR="003D038F" w:rsidRPr="006A2730" w14:paraId="55283C19" w14:textId="77777777" w:rsidTr="00746854">
        <w:trPr>
          <w:trHeight w:val="717"/>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10BD9885" w14:textId="77777777" w:rsidR="003D038F" w:rsidRPr="00B5227E" w:rsidRDefault="003D038F" w:rsidP="00746854">
            <w:pPr>
              <w:pStyle w:val="Listeafsnit"/>
              <w:spacing w:after="120"/>
              <w:ind w:left="709"/>
              <w:contextualSpacing w:val="0"/>
              <w:rPr>
                <w:rFonts w:ascii="Arial" w:hAnsi="Arial" w:cs="Arial"/>
                <w:b/>
                <w:sz w:val="32"/>
                <w:lang w:val="en-US"/>
              </w:rPr>
            </w:pPr>
          </w:p>
        </w:tc>
        <w:tc>
          <w:tcPr>
            <w:tcW w:w="209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490E183" w14:textId="08797F05" w:rsidR="003D038F" w:rsidRPr="00B70365" w:rsidRDefault="003D038F" w:rsidP="00746854">
            <w:pPr>
              <w:jc w:val="center"/>
              <w:rPr>
                <w:rFonts w:ascii="Arial" w:hAnsi="Arial" w:cs="Arial"/>
              </w:rPr>
            </w:pPr>
          </w:p>
        </w:tc>
      </w:tr>
      <w:tr w:rsidR="003D038F" w:rsidRPr="00B70365" w14:paraId="38519FAF" w14:textId="77777777" w:rsidTr="00746854">
        <w:trPr>
          <w:trHeight w:val="67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03967F4D" w14:textId="268D5A85" w:rsidR="003D038F" w:rsidRPr="003D038F" w:rsidRDefault="003D038F" w:rsidP="00135C81">
            <w:pPr>
              <w:pStyle w:val="Overskrift2"/>
              <w:keepNext w:val="0"/>
              <w:keepLines w:val="0"/>
              <w:numPr>
                <w:ilvl w:val="0"/>
                <w:numId w:val="0"/>
              </w:numPr>
              <w:spacing w:before="120" w:after="120"/>
              <w:ind w:left="174"/>
              <w:contextualSpacing/>
              <w:outlineLvl w:val="1"/>
              <w:rPr>
                <w:rFonts w:ascii="Arial" w:hAnsi="Arial" w:cs="Arial"/>
                <w:lang w:val="da-DK"/>
              </w:rPr>
            </w:pPr>
            <w:bookmarkStart w:id="1" w:name="_Toc486590465"/>
            <w:bookmarkStart w:id="2" w:name="_Toc486590701"/>
            <w:r w:rsidRPr="002E7415">
              <w:rPr>
                <w:rFonts w:ascii="Arial" w:hAnsi="Arial" w:cs="Arial"/>
                <w:color w:val="FFFFFF" w:themeColor="background1"/>
                <w:lang w:val="da-DK"/>
              </w:rPr>
              <w:t xml:space="preserve">3       </w:t>
            </w:r>
            <w:bookmarkEnd w:id="1"/>
            <w:bookmarkEnd w:id="2"/>
            <w:r w:rsidR="00135C81" w:rsidRPr="002E7415">
              <w:rPr>
                <w:rFonts w:ascii="Arial" w:hAnsi="Arial" w:cs="Arial"/>
                <w:color w:val="FFFFFF" w:themeColor="background1"/>
                <w:lang w:val="da-DK"/>
              </w:rPr>
              <w:t>Material handling</w:t>
            </w:r>
          </w:p>
        </w:tc>
        <w:tc>
          <w:tcPr>
            <w:tcW w:w="2091" w:type="dxa"/>
            <w:tcBorders>
              <w:top w:val="single" w:sz="4" w:space="0" w:color="808080" w:themeColor="background1" w:themeShade="80"/>
              <w:left w:val="nil"/>
              <w:bottom w:val="single" w:sz="4" w:space="0" w:color="808080" w:themeColor="background1" w:themeShade="80"/>
              <w:right w:val="nil"/>
            </w:tcBorders>
          </w:tcPr>
          <w:p w14:paraId="3F9E55E2" w14:textId="380AA07C" w:rsidR="003D038F" w:rsidRPr="008D36C6" w:rsidRDefault="003D038F" w:rsidP="00746854">
            <w:pPr>
              <w:rPr>
                <w:rFonts w:ascii="Arial" w:hAnsi="Arial" w:cs="Arial"/>
                <w:color w:val="FFFFFF" w:themeColor="background1"/>
              </w:rPr>
            </w:pPr>
            <w:r>
              <w:rPr>
                <w:rFonts w:ascii="Arial" w:hAnsi="Arial" w:cs="Arial"/>
                <w:color w:val="FFFFFF" w:themeColor="background1"/>
              </w:rPr>
              <w:br/>
            </w:r>
            <w:r w:rsidR="000074D5">
              <w:rPr>
                <w:rFonts w:ascii="Arial" w:hAnsi="Arial" w:cs="Arial"/>
                <w:b/>
                <w:sz w:val="21"/>
                <w:szCs w:val="21"/>
              </w:rPr>
              <w:t>Requirement met</w:t>
            </w:r>
          </w:p>
        </w:tc>
      </w:tr>
      <w:tr w:rsidR="003D038F" w:rsidRPr="00135C81" w14:paraId="3E8F55AF" w14:textId="77777777" w:rsidTr="00746854">
        <w:trPr>
          <w:trHeight w:val="205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2E67DB96" w14:textId="431F9837" w:rsidR="003D038F" w:rsidRPr="00233567" w:rsidRDefault="00135C81" w:rsidP="00135C81">
            <w:pPr>
              <w:pStyle w:val="Listeafsnit"/>
              <w:numPr>
                <w:ilvl w:val="1"/>
                <w:numId w:val="16"/>
              </w:numPr>
              <w:tabs>
                <w:tab w:val="left" w:pos="567"/>
              </w:tabs>
              <w:spacing w:after="120"/>
              <w:ind w:left="567" w:hanging="567"/>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In cases where there is risk of non-eligible inputs entering FSC product groups, the organization shall implement one or more of the following segregation methods:</w:t>
            </w:r>
            <w:r w:rsidR="003D038F" w:rsidRPr="00233567">
              <w:rPr>
                <w:rFonts w:ascii="Arial" w:eastAsia="Arial" w:hAnsi="Arial" w:cs="Arial"/>
                <w:color w:val="FFFFFF" w:themeColor="background1"/>
                <w:sz w:val="21"/>
                <w:szCs w:val="21"/>
                <w:lang w:val="en-US"/>
              </w:rPr>
              <w:br/>
            </w:r>
          </w:p>
          <w:p w14:paraId="34FD89AF" w14:textId="77777777" w:rsidR="00135C81" w:rsidRPr="00233567" w:rsidRDefault="00135C81" w:rsidP="00E061CB">
            <w:pPr>
              <w:pStyle w:val="Listeafsnit"/>
              <w:numPr>
                <w:ilvl w:val="0"/>
                <w:numId w:val="15"/>
              </w:numPr>
              <w:tabs>
                <w:tab w:val="left" w:pos="426"/>
              </w:tabs>
              <w:spacing w:after="12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 xml:space="preserve">physical separation of materials; </w:t>
            </w:r>
          </w:p>
          <w:p w14:paraId="11442095" w14:textId="77777777" w:rsidR="00135C81" w:rsidRPr="00233567" w:rsidRDefault="00135C81" w:rsidP="00E061CB">
            <w:pPr>
              <w:pStyle w:val="Listeafsnit"/>
              <w:numPr>
                <w:ilvl w:val="0"/>
                <w:numId w:val="15"/>
              </w:numPr>
              <w:tabs>
                <w:tab w:val="left" w:pos="426"/>
              </w:tabs>
              <w:spacing w:after="12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 xml:space="preserve">temporal separation of materials; </w:t>
            </w:r>
          </w:p>
          <w:p w14:paraId="72A6D9A9" w14:textId="7DA2BAEF" w:rsidR="003D038F" w:rsidRPr="006A298F" w:rsidRDefault="00135C81" w:rsidP="00E061CB">
            <w:pPr>
              <w:pStyle w:val="Listeafsnit"/>
              <w:numPr>
                <w:ilvl w:val="0"/>
                <w:numId w:val="15"/>
              </w:numPr>
              <w:tabs>
                <w:tab w:val="left" w:pos="426"/>
              </w:tabs>
              <w:spacing w:after="12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t>identification of materials.</w:t>
            </w:r>
          </w:p>
        </w:tc>
        <w:tc>
          <w:tcPr>
            <w:tcW w:w="2091" w:type="dxa"/>
            <w:tcBorders>
              <w:top w:val="single" w:sz="4" w:space="0" w:color="808080" w:themeColor="background1" w:themeShade="80"/>
              <w:left w:val="nil"/>
              <w:bottom w:val="single" w:sz="4" w:space="0" w:color="808080" w:themeColor="background1" w:themeShade="80"/>
              <w:right w:val="nil"/>
            </w:tcBorders>
          </w:tcPr>
          <w:p w14:paraId="05F90DB4" w14:textId="77777777" w:rsidR="003D038F" w:rsidRPr="006A298F" w:rsidRDefault="003D038F" w:rsidP="00746854">
            <w:pPr>
              <w:spacing w:before="120" w:after="120"/>
              <w:rPr>
                <w:rFonts w:ascii="Arial" w:hAnsi="Arial" w:cs="Arial"/>
                <w:color w:val="FFFFFF" w:themeColor="background1"/>
                <w:sz w:val="21"/>
                <w:szCs w:val="21"/>
              </w:rPr>
            </w:pPr>
          </w:p>
        </w:tc>
      </w:tr>
      <w:tr w:rsidR="003D038F" w:rsidRPr="00135C81" w14:paraId="2C25FD24" w14:textId="77777777" w:rsidTr="00746854">
        <w:trPr>
          <w:trHeight w:val="84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1BD6E342" w14:textId="77777777" w:rsidR="003D038F" w:rsidRPr="00135C81" w:rsidRDefault="003D038F" w:rsidP="00746854">
            <w:pPr>
              <w:pStyle w:val="Listeafsnit"/>
              <w:tabs>
                <w:tab w:val="left" w:pos="426"/>
              </w:tabs>
              <w:spacing w:after="120"/>
              <w:ind w:left="682"/>
              <w:contextualSpacing w:val="0"/>
              <w:rPr>
                <w:rFonts w:ascii="Arial" w:eastAsia="Arial" w:hAnsi="Arial" w:cs="Arial"/>
                <w:lang w:val="en-US"/>
              </w:rPr>
            </w:pPr>
          </w:p>
        </w:tc>
        <w:tc>
          <w:tcPr>
            <w:tcW w:w="2091" w:type="dxa"/>
            <w:tcBorders>
              <w:top w:val="single" w:sz="4" w:space="0" w:color="808080" w:themeColor="background1" w:themeShade="80"/>
              <w:left w:val="nil"/>
              <w:bottom w:val="single" w:sz="4" w:space="0" w:color="808080" w:themeColor="background1" w:themeShade="80"/>
              <w:right w:val="nil"/>
            </w:tcBorders>
          </w:tcPr>
          <w:p w14:paraId="1DD915CC" w14:textId="77777777" w:rsidR="003D038F" w:rsidRPr="00B70365" w:rsidRDefault="003D038F" w:rsidP="00746854">
            <w:pPr>
              <w:rPr>
                <w:rFonts w:ascii="Arial" w:hAnsi="Arial" w:cs="Arial"/>
              </w:rPr>
            </w:pPr>
          </w:p>
        </w:tc>
      </w:tr>
    </w:tbl>
    <w:p w14:paraId="6AF74578" w14:textId="453F82F1" w:rsidR="002A396A" w:rsidRPr="00135C81" w:rsidRDefault="002A396A" w:rsidP="00265AF3">
      <w:pPr>
        <w:rPr>
          <w:lang w:val="en-US"/>
        </w:rPr>
      </w:pPr>
    </w:p>
    <w:p w14:paraId="308F2447" w14:textId="7E6F91A1" w:rsidR="007C65AA" w:rsidRPr="00135C81" w:rsidRDefault="007C65AA" w:rsidP="00265AF3">
      <w:pPr>
        <w:rPr>
          <w:lang w:val="en-US"/>
        </w:rPr>
      </w:pPr>
    </w:p>
    <w:p w14:paraId="1932C587" w14:textId="4BD07F38" w:rsidR="007C65AA" w:rsidRPr="00135C81" w:rsidRDefault="007C65AA" w:rsidP="00265AF3">
      <w:pPr>
        <w:rPr>
          <w:lang w:val="en-US"/>
        </w:rPr>
      </w:pPr>
    </w:p>
    <w:p w14:paraId="18AD6382" w14:textId="244C65AA" w:rsidR="007C65AA" w:rsidRPr="00135C81" w:rsidRDefault="007C65AA" w:rsidP="00265AF3">
      <w:pPr>
        <w:rPr>
          <w:lang w:val="en-US"/>
        </w:rPr>
      </w:pPr>
    </w:p>
    <w:p w14:paraId="21E4EB59" w14:textId="77777777" w:rsidR="0099094C" w:rsidRDefault="0099094C" w:rsidP="00265AF3">
      <w:pPr>
        <w:rPr>
          <w:lang w:val="en-US"/>
        </w:rPr>
      </w:pPr>
    </w:p>
    <w:p w14:paraId="5FB877AD" w14:textId="77777777" w:rsidR="0063708B" w:rsidRPr="00135C81" w:rsidRDefault="0063708B" w:rsidP="00265AF3">
      <w:pPr>
        <w:rPr>
          <w:lang w:val="en-US"/>
        </w:rPr>
      </w:pPr>
    </w:p>
    <w:p w14:paraId="7E4D6062" w14:textId="79778FCD" w:rsidR="007C65AA" w:rsidRPr="00135C81" w:rsidRDefault="007C65AA" w:rsidP="00265AF3">
      <w:pPr>
        <w:rPr>
          <w:lang w:val="en-US"/>
        </w:rPr>
      </w:pPr>
    </w:p>
    <w:p w14:paraId="7AD4A394" w14:textId="77777777" w:rsidR="007C65AA" w:rsidRPr="00135C81" w:rsidRDefault="007C65AA" w:rsidP="00265AF3">
      <w:pPr>
        <w:rPr>
          <w:lang w:val="en-US"/>
        </w:rPr>
      </w:pPr>
    </w:p>
    <w:tbl>
      <w:tblPr>
        <w:tblStyle w:val="Tabel-Gitter"/>
        <w:tblW w:w="0" w:type="auto"/>
        <w:tblInd w:w="5" w:type="dxa"/>
        <w:tblLook w:val="04A0" w:firstRow="1" w:lastRow="0" w:firstColumn="1" w:lastColumn="0" w:noHBand="0" w:noVBand="1"/>
      </w:tblPr>
      <w:tblGrid>
        <w:gridCol w:w="7590"/>
        <w:gridCol w:w="2038"/>
      </w:tblGrid>
      <w:tr w:rsidR="00CC57EF" w:rsidRPr="00B70365" w14:paraId="02F0A59C" w14:textId="77777777" w:rsidTr="0099094C">
        <w:trPr>
          <w:trHeight w:val="605"/>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2B6144"/>
          </w:tcPr>
          <w:p w14:paraId="39034ED5" w14:textId="5C7BB7A0" w:rsidR="00CC57EF" w:rsidRPr="00CC57EF" w:rsidRDefault="00EB50FE" w:rsidP="00EB50FE">
            <w:pPr>
              <w:pStyle w:val="Overskrift2"/>
              <w:keepNext w:val="0"/>
              <w:keepLines w:val="0"/>
              <w:numPr>
                <w:ilvl w:val="0"/>
                <w:numId w:val="18"/>
              </w:numPr>
              <w:spacing w:before="120" w:after="120"/>
              <w:contextualSpacing/>
              <w:outlineLvl w:val="1"/>
              <w:rPr>
                <w:rFonts w:ascii="Arial" w:hAnsi="Arial" w:cs="Arial"/>
              </w:rPr>
            </w:pPr>
            <w:bookmarkStart w:id="3" w:name="_Toc486590466"/>
            <w:bookmarkStart w:id="4" w:name="_Toc486590702"/>
            <w:r>
              <w:rPr>
                <w:rFonts w:ascii="Arial" w:hAnsi="Arial" w:cs="Arial"/>
              </w:rPr>
              <w:lastRenderedPageBreak/>
              <w:t>FSC material and products records</w:t>
            </w:r>
            <w:bookmarkEnd w:id="3"/>
            <w:bookmarkEnd w:id="4"/>
          </w:p>
        </w:tc>
        <w:tc>
          <w:tcPr>
            <w:tcW w:w="2038" w:type="dxa"/>
            <w:tcBorders>
              <w:top w:val="single" w:sz="4" w:space="0" w:color="808080" w:themeColor="background1" w:themeShade="80"/>
              <w:left w:val="nil"/>
              <w:bottom w:val="single" w:sz="4" w:space="0" w:color="808080" w:themeColor="background1" w:themeShade="80"/>
              <w:right w:val="nil"/>
            </w:tcBorders>
          </w:tcPr>
          <w:p w14:paraId="0ABB7B55" w14:textId="77777777" w:rsidR="000074D5" w:rsidRDefault="000074D5" w:rsidP="000074D5">
            <w:pPr>
              <w:jc w:val="center"/>
              <w:rPr>
                <w:rFonts w:ascii="Arial" w:hAnsi="Arial" w:cs="Arial"/>
                <w:b/>
                <w:sz w:val="21"/>
                <w:szCs w:val="21"/>
              </w:rPr>
            </w:pPr>
          </w:p>
          <w:p w14:paraId="4EF40856" w14:textId="7FDB0CA6" w:rsidR="00CC57EF" w:rsidRPr="008D36C6" w:rsidRDefault="00375508" w:rsidP="000074D5">
            <w:pPr>
              <w:jc w:val="center"/>
              <w:rPr>
                <w:rFonts w:ascii="Arial" w:hAnsi="Arial" w:cs="Arial"/>
                <w:color w:val="FFFFFF" w:themeColor="background1"/>
              </w:rPr>
            </w:pPr>
            <w:r>
              <w:rPr>
                <w:rFonts w:ascii="Arial" w:hAnsi="Arial" w:cs="Arial"/>
                <w:b/>
                <w:sz w:val="21"/>
                <w:szCs w:val="21"/>
              </w:rPr>
              <w:t>Requirement met</w:t>
            </w:r>
          </w:p>
        </w:tc>
      </w:tr>
      <w:tr w:rsidR="00CC57EF" w:rsidRPr="006A2730" w14:paraId="302EE3B9" w14:textId="77777777" w:rsidTr="0099094C">
        <w:trPr>
          <w:trHeight w:val="2324"/>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6CB744"/>
          </w:tcPr>
          <w:p w14:paraId="650E0765" w14:textId="2462E44D" w:rsidR="00CC57EF" w:rsidRPr="00233567" w:rsidRDefault="00EB50FE" w:rsidP="00E061CB">
            <w:pPr>
              <w:pStyle w:val="NOTE"/>
              <w:numPr>
                <w:ilvl w:val="1"/>
                <w:numId w:val="9"/>
              </w:numPr>
              <w:spacing w:after="120"/>
              <w:ind w:hanging="540"/>
              <w:rPr>
                <w:color w:val="FFFFFF" w:themeColor="background1"/>
                <w:sz w:val="21"/>
                <w:szCs w:val="21"/>
              </w:rPr>
            </w:pPr>
            <w:r w:rsidRPr="00233567">
              <w:rPr>
                <w:color w:val="FFFFFF" w:themeColor="background1"/>
                <w:sz w:val="21"/>
                <w:szCs w:val="21"/>
              </w:rPr>
              <w:t>For each product group or job order, the organization shall identify the main processing steps involving a change of material volume or weight and specify the conversion factor(s) for each processing step or, if not feasible, for the total processing steps. The organization shall have a consistent methodology for calculating conversion factor(s) and shall keep them up to date.</w:t>
            </w:r>
            <w:r w:rsidR="00CC57EF" w:rsidRPr="00233567">
              <w:rPr>
                <w:color w:val="FFFFFF" w:themeColor="background1"/>
                <w:sz w:val="21"/>
                <w:szCs w:val="21"/>
              </w:rPr>
              <w:t xml:space="preserve">    </w:t>
            </w:r>
          </w:p>
          <w:p w14:paraId="66CCE694" w14:textId="77777777" w:rsidR="006E3DE0" w:rsidRPr="00233567" w:rsidRDefault="006E3DE0" w:rsidP="006E3DE0">
            <w:pPr>
              <w:pStyle w:val="NOTE"/>
              <w:spacing w:after="120"/>
              <w:ind w:firstLine="0"/>
              <w:rPr>
                <w:color w:val="FFFFFF" w:themeColor="background1"/>
                <w:sz w:val="21"/>
                <w:szCs w:val="21"/>
              </w:rPr>
            </w:pPr>
          </w:p>
          <w:p w14:paraId="663E9099" w14:textId="6459DF00" w:rsidR="00CC57EF" w:rsidRPr="00233567" w:rsidRDefault="006E3DE0" w:rsidP="00746854">
            <w:pPr>
              <w:pStyle w:val="NOTE"/>
              <w:tabs>
                <w:tab w:val="left" w:pos="426"/>
              </w:tabs>
              <w:spacing w:after="120"/>
              <w:rPr>
                <w:color w:val="FFFFFF" w:themeColor="background1"/>
                <w:sz w:val="21"/>
                <w:szCs w:val="21"/>
                <w:lang w:eastAsia="zh-CN"/>
              </w:rPr>
            </w:pPr>
            <w:r w:rsidRPr="00ED2D0D">
              <w:rPr>
                <w:b/>
                <w:color w:val="FFFFFF" w:themeColor="background1"/>
                <w:sz w:val="21"/>
                <w:szCs w:val="21"/>
              </w:rPr>
              <w:t>NOTE</w:t>
            </w:r>
            <w:r w:rsidRPr="00233567">
              <w:rPr>
                <w:color w:val="FFFFFF" w:themeColor="background1"/>
                <w:sz w:val="21"/>
                <w:szCs w:val="21"/>
              </w:rPr>
              <w:t>: Organizations that produce custom manufactured products are not required to specify conversion factors before manufacturing, but they shall maintain production records that enable conversion factors to be calculated</w:t>
            </w:r>
          </w:p>
        </w:tc>
        <w:tc>
          <w:tcPr>
            <w:tcW w:w="2038" w:type="dxa"/>
            <w:tcBorders>
              <w:top w:val="single" w:sz="4" w:space="0" w:color="808080" w:themeColor="background1" w:themeShade="80"/>
              <w:left w:val="nil"/>
              <w:bottom w:val="single" w:sz="4" w:space="0" w:color="808080" w:themeColor="background1" w:themeShade="80"/>
              <w:right w:val="nil"/>
            </w:tcBorders>
          </w:tcPr>
          <w:p w14:paraId="093E2570" w14:textId="77777777" w:rsidR="00CC57EF" w:rsidRPr="0049700E" w:rsidRDefault="00CC57EF" w:rsidP="00746854">
            <w:pPr>
              <w:rPr>
                <w:rFonts w:ascii="Arial" w:hAnsi="Arial" w:cs="Arial"/>
                <w:color w:val="FFFFFF" w:themeColor="background1"/>
                <w:sz w:val="21"/>
                <w:szCs w:val="21"/>
              </w:rPr>
            </w:pPr>
          </w:p>
        </w:tc>
      </w:tr>
      <w:tr w:rsidR="00CC57EF" w:rsidRPr="006A2730" w14:paraId="426F33DF" w14:textId="77777777" w:rsidTr="0099094C">
        <w:trPr>
          <w:trHeight w:val="1304"/>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auto"/>
          </w:tcPr>
          <w:p w14:paraId="11E3063A" w14:textId="77777777" w:rsidR="00CC57EF" w:rsidRPr="00233567" w:rsidRDefault="00CC57EF" w:rsidP="00746854">
            <w:pPr>
              <w:pStyle w:val="Listeafsnit"/>
              <w:spacing w:after="120"/>
              <w:ind w:left="709"/>
              <w:contextualSpacing w:val="0"/>
              <w:rPr>
                <w:rFonts w:ascii="Arial" w:hAnsi="Arial" w:cs="Arial"/>
                <w:b/>
                <w:sz w:val="21"/>
                <w:szCs w:val="21"/>
                <w:lang w:val="en-US"/>
              </w:rPr>
            </w:pPr>
          </w:p>
        </w:tc>
        <w:tc>
          <w:tcPr>
            <w:tcW w:w="2038" w:type="dxa"/>
            <w:tcBorders>
              <w:top w:val="single" w:sz="4" w:space="0" w:color="808080" w:themeColor="background1" w:themeShade="80"/>
              <w:left w:val="nil"/>
              <w:bottom w:val="single" w:sz="4" w:space="0" w:color="808080" w:themeColor="background1" w:themeShade="80"/>
              <w:right w:val="nil"/>
            </w:tcBorders>
          </w:tcPr>
          <w:p w14:paraId="4D72A6A0" w14:textId="77777777" w:rsidR="00CC57EF" w:rsidRPr="0049700E" w:rsidRDefault="00CC57EF" w:rsidP="00746854">
            <w:pPr>
              <w:rPr>
                <w:rFonts w:ascii="Arial" w:hAnsi="Arial" w:cs="Arial"/>
                <w:sz w:val="21"/>
                <w:szCs w:val="21"/>
              </w:rPr>
            </w:pPr>
          </w:p>
        </w:tc>
      </w:tr>
      <w:tr w:rsidR="00CC57EF" w:rsidRPr="006A2730" w14:paraId="55F86E48" w14:textId="77777777" w:rsidTr="0099094C">
        <w:trPr>
          <w:trHeight w:val="2324"/>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6CB744"/>
          </w:tcPr>
          <w:p w14:paraId="3F25D37E" w14:textId="25959EDE" w:rsidR="00CC57EF" w:rsidRPr="00233567" w:rsidRDefault="00BB7328" w:rsidP="00E061CB">
            <w:pPr>
              <w:pStyle w:val="NOTE"/>
              <w:numPr>
                <w:ilvl w:val="1"/>
                <w:numId w:val="9"/>
              </w:numPr>
              <w:tabs>
                <w:tab w:val="left" w:pos="426"/>
              </w:tabs>
              <w:spacing w:after="120"/>
              <w:ind w:hanging="540"/>
              <w:rPr>
                <w:color w:val="FFFFFF" w:themeColor="background1"/>
                <w:sz w:val="21"/>
                <w:szCs w:val="21"/>
              </w:rPr>
            </w:pPr>
            <w:r w:rsidRPr="00233567">
              <w:rPr>
                <w:color w:val="FFFFFF" w:themeColor="background1"/>
                <w:sz w:val="21"/>
                <w:szCs w:val="21"/>
              </w:rPr>
              <w:t>The organization shall maintain up-to-date material accounting records (e.g. spreadsheets, production control software) of materials and products in the scope of the FSC certificate, including:</w:t>
            </w:r>
          </w:p>
          <w:p w14:paraId="45E3069C" w14:textId="455365C1" w:rsidR="00BB7328" w:rsidRPr="00233567" w:rsidRDefault="00BB7328" w:rsidP="00E061CB">
            <w:pPr>
              <w:pStyle w:val="Listeafsnit"/>
              <w:numPr>
                <w:ilvl w:val="0"/>
                <w:numId w:val="17"/>
              </w:numPr>
              <w:tabs>
                <w:tab w:val="left" w:pos="426"/>
              </w:tabs>
              <w:spacing w:after="120"/>
              <w:contextualSpacing w:val="0"/>
              <w:jc w:val="left"/>
              <w:rPr>
                <w:rFonts w:ascii="Arial" w:eastAsia="Arial" w:hAnsi="Arial" w:cs="Arial"/>
                <w:color w:val="FFFFFF" w:themeColor="background1"/>
                <w:sz w:val="21"/>
                <w:szCs w:val="21"/>
                <w:lang w:val="en-US" w:eastAsia="en-GB"/>
              </w:rPr>
            </w:pPr>
            <w:r w:rsidRPr="00233567">
              <w:rPr>
                <w:rFonts w:ascii="Arial" w:hAnsi="Arial" w:cs="Arial"/>
                <w:color w:val="FFFFFF" w:themeColor="background1"/>
                <w:sz w:val="21"/>
                <w:szCs w:val="21"/>
              </w:rPr>
              <w:t xml:space="preserve">inputs: </w:t>
            </w:r>
            <w:r w:rsidR="002E7415">
              <w:rPr>
                <w:rFonts w:ascii="Arial" w:hAnsi="Arial" w:cs="Arial"/>
                <w:color w:val="FFFFFF" w:themeColor="background1"/>
                <w:sz w:val="21"/>
                <w:szCs w:val="21"/>
              </w:rPr>
              <w:t>supplier</w:t>
            </w:r>
            <w:r w:rsidR="00C47BDF">
              <w:rPr>
                <w:rFonts w:ascii="Arial" w:hAnsi="Arial" w:cs="Arial"/>
                <w:color w:val="FFFFFF" w:themeColor="background1"/>
                <w:sz w:val="21"/>
                <w:szCs w:val="21"/>
              </w:rPr>
              <w:t>’s sales</w:t>
            </w:r>
            <w:r w:rsidRPr="00233567">
              <w:rPr>
                <w:rFonts w:ascii="Arial" w:hAnsi="Arial" w:cs="Arial"/>
                <w:color w:val="FFFFFF" w:themeColor="background1"/>
                <w:sz w:val="21"/>
                <w:szCs w:val="21"/>
              </w:rPr>
              <w:t xml:space="preserve"> document number, date, quantities, and material category including the percentage or credit claim (if applicable); </w:t>
            </w:r>
          </w:p>
          <w:p w14:paraId="45F6AB28" w14:textId="77777777" w:rsidR="00BB7328" w:rsidRPr="00233567" w:rsidRDefault="00BB7328" w:rsidP="00E061CB">
            <w:pPr>
              <w:pStyle w:val="Listeafsnit"/>
              <w:numPr>
                <w:ilvl w:val="0"/>
                <w:numId w:val="17"/>
              </w:numPr>
              <w:tabs>
                <w:tab w:val="left" w:pos="426"/>
              </w:tabs>
              <w:spacing w:after="120"/>
              <w:contextualSpacing w:val="0"/>
              <w:jc w:val="left"/>
              <w:rPr>
                <w:rFonts w:ascii="Arial" w:eastAsia="Arial" w:hAnsi="Arial" w:cs="Arial"/>
                <w:color w:val="FFFFFF" w:themeColor="background1"/>
                <w:sz w:val="21"/>
                <w:szCs w:val="21"/>
                <w:lang w:val="en-US" w:eastAsia="en-GB"/>
              </w:rPr>
            </w:pPr>
            <w:r w:rsidRPr="00233567">
              <w:rPr>
                <w:rFonts w:ascii="Arial" w:hAnsi="Arial" w:cs="Arial"/>
                <w:color w:val="FFFFFF" w:themeColor="background1"/>
                <w:sz w:val="21"/>
                <w:szCs w:val="21"/>
              </w:rPr>
              <w:t xml:space="preserve">outputs: sales document number, date, product description, quantities, FSC claim, and applicable claim period or job order; </w:t>
            </w:r>
          </w:p>
          <w:p w14:paraId="26427B8B" w14:textId="7A3ED577" w:rsidR="00CC57EF" w:rsidRPr="00233567" w:rsidRDefault="00BB7328" w:rsidP="00E061CB">
            <w:pPr>
              <w:pStyle w:val="Listeafsnit"/>
              <w:numPr>
                <w:ilvl w:val="0"/>
                <w:numId w:val="17"/>
              </w:numPr>
              <w:tabs>
                <w:tab w:val="left" w:pos="426"/>
              </w:tabs>
              <w:spacing w:after="120"/>
              <w:contextualSpacing w:val="0"/>
              <w:jc w:val="left"/>
              <w:rPr>
                <w:rFonts w:ascii="Arial" w:eastAsia="Arial" w:hAnsi="Arial" w:cs="Arial"/>
                <w:color w:val="FFFFFF" w:themeColor="background1"/>
                <w:sz w:val="21"/>
                <w:szCs w:val="21"/>
                <w:lang w:val="en-US" w:eastAsia="en-GB"/>
              </w:rPr>
            </w:pPr>
            <w:r w:rsidRPr="00233567">
              <w:rPr>
                <w:rFonts w:ascii="Arial" w:hAnsi="Arial" w:cs="Arial"/>
                <w:color w:val="FFFFFF" w:themeColor="background1"/>
                <w:sz w:val="21"/>
                <w:szCs w:val="21"/>
              </w:rPr>
              <w:t>FSC percentage calculations and FSC credit accounts.</w:t>
            </w:r>
          </w:p>
        </w:tc>
        <w:tc>
          <w:tcPr>
            <w:tcW w:w="2038" w:type="dxa"/>
            <w:tcBorders>
              <w:top w:val="single" w:sz="4" w:space="0" w:color="808080" w:themeColor="background1" w:themeShade="80"/>
              <w:left w:val="nil"/>
              <w:bottom w:val="single" w:sz="4" w:space="0" w:color="808080" w:themeColor="background1" w:themeShade="80"/>
              <w:right w:val="nil"/>
            </w:tcBorders>
          </w:tcPr>
          <w:p w14:paraId="5F8A414F" w14:textId="77777777" w:rsidR="00CC57EF" w:rsidRPr="0049700E" w:rsidRDefault="00CC57EF" w:rsidP="00746854">
            <w:pPr>
              <w:rPr>
                <w:rFonts w:ascii="Arial" w:hAnsi="Arial" w:cs="Arial"/>
                <w:color w:val="FFFFFF" w:themeColor="background1"/>
                <w:sz w:val="21"/>
                <w:szCs w:val="21"/>
              </w:rPr>
            </w:pPr>
          </w:p>
        </w:tc>
      </w:tr>
      <w:tr w:rsidR="00CC57EF" w:rsidRPr="006A2730" w14:paraId="029D77E9" w14:textId="77777777" w:rsidTr="0099094C">
        <w:trPr>
          <w:trHeight w:val="1289"/>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auto"/>
          </w:tcPr>
          <w:p w14:paraId="36ABA04A" w14:textId="77777777" w:rsidR="00CC57EF" w:rsidRPr="00233567" w:rsidRDefault="00CC57EF" w:rsidP="00746854">
            <w:pPr>
              <w:spacing w:before="120" w:after="120"/>
              <w:jc w:val="both"/>
              <w:rPr>
                <w:rFonts w:ascii="Arial" w:hAnsi="Arial" w:cs="Arial"/>
                <w:b/>
                <w:sz w:val="21"/>
                <w:szCs w:val="21"/>
              </w:rPr>
            </w:pPr>
          </w:p>
        </w:tc>
        <w:tc>
          <w:tcPr>
            <w:tcW w:w="2038" w:type="dxa"/>
            <w:tcBorders>
              <w:top w:val="single" w:sz="4" w:space="0" w:color="808080" w:themeColor="background1" w:themeShade="80"/>
              <w:left w:val="nil"/>
              <w:bottom w:val="single" w:sz="4" w:space="0" w:color="808080" w:themeColor="background1" w:themeShade="80"/>
              <w:right w:val="nil"/>
            </w:tcBorders>
          </w:tcPr>
          <w:p w14:paraId="71311271" w14:textId="77777777" w:rsidR="00CC57EF" w:rsidRPr="0049700E" w:rsidRDefault="00CC57EF" w:rsidP="00746854">
            <w:pPr>
              <w:rPr>
                <w:rFonts w:ascii="Arial" w:hAnsi="Arial" w:cs="Arial"/>
                <w:sz w:val="21"/>
                <w:szCs w:val="21"/>
              </w:rPr>
            </w:pPr>
          </w:p>
        </w:tc>
      </w:tr>
      <w:tr w:rsidR="00CC57EF" w:rsidRPr="006A2730" w14:paraId="0EBFF77F" w14:textId="77777777" w:rsidTr="0099094C">
        <w:trPr>
          <w:trHeight w:val="2324"/>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6CB744"/>
          </w:tcPr>
          <w:p w14:paraId="6E0DC6AF" w14:textId="6124CD07" w:rsidR="00CC57EF" w:rsidRPr="00233567" w:rsidRDefault="003932F2" w:rsidP="00E061CB">
            <w:pPr>
              <w:pStyle w:val="Listeafsnit"/>
              <w:numPr>
                <w:ilvl w:val="1"/>
                <w:numId w:val="9"/>
              </w:numPr>
              <w:tabs>
                <w:tab w:val="left" w:pos="142"/>
              </w:tabs>
              <w:spacing w:after="120"/>
              <w:ind w:hanging="540"/>
              <w:contextualSpacing w:val="0"/>
              <w:jc w:val="left"/>
              <w:rPr>
                <w:rFonts w:ascii="Arial" w:eastAsia="Arial" w:hAnsi="Arial" w:cs="Arial"/>
                <w:color w:val="FFFFFF" w:themeColor="background1"/>
                <w:sz w:val="21"/>
                <w:szCs w:val="21"/>
                <w:lang w:val="en-US" w:eastAsia="en-GB"/>
              </w:rPr>
            </w:pPr>
            <w:r w:rsidRPr="00233567">
              <w:rPr>
                <w:rFonts w:ascii="Arial" w:hAnsi="Arial" w:cs="Arial"/>
                <w:color w:val="FFFFFF" w:themeColor="background1"/>
                <w:sz w:val="21"/>
                <w:szCs w:val="21"/>
              </w:rPr>
              <w:t>Organizations that are certified to FSC and other forestry certification schemes and that have inputs and outputs that simultaneously carry claims from these schemes shall demonstrate that the quantities of products are not inappropriately counted multiple times.</w:t>
            </w:r>
          </w:p>
          <w:p w14:paraId="218C2BC1" w14:textId="3F5405D6" w:rsidR="00CC57EF" w:rsidRPr="00233567" w:rsidRDefault="003932F2" w:rsidP="00746854">
            <w:pPr>
              <w:pStyle w:val="NOTE"/>
              <w:tabs>
                <w:tab w:val="left" w:pos="426"/>
              </w:tabs>
              <w:spacing w:after="120"/>
              <w:rPr>
                <w:color w:val="FFFFFF" w:themeColor="background1"/>
                <w:sz w:val="21"/>
                <w:szCs w:val="21"/>
              </w:rPr>
            </w:pPr>
            <w:r w:rsidRPr="00233567">
              <w:rPr>
                <w:color w:val="FFFFFF" w:themeColor="background1"/>
                <w:sz w:val="21"/>
                <w:szCs w:val="21"/>
              </w:rPr>
              <w:t>NOTE: This can be done by establishing a single accounting record for these materials which clearly identifies the quantities of materials and products and the respective certification claim(s) applied to outputs. When this is not possible, the organization should enable the certification body’s assessment of this requirement by other means.</w:t>
            </w:r>
          </w:p>
        </w:tc>
        <w:tc>
          <w:tcPr>
            <w:tcW w:w="2038" w:type="dxa"/>
            <w:tcBorders>
              <w:top w:val="single" w:sz="4" w:space="0" w:color="808080" w:themeColor="background1" w:themeShade="80"/>
              <w:left w:val="nil"/>
              <w:bottom w:val="single" w:sz="4" w:space="0" w:color="808080" w:themeColor="background1" w:themeShade="80"/>
              <w:right w:val="nil"/>
            </w:tcBorders>
          </w:tcPr>
          <w:p w14:paraId="19773F31" w14:textId="77777777" w:rsidR="00CC57EF" w:rsidRPr="0049700E" w:rsidRDefault="00CC57EF" w:rsidP="00746854">
            <w:pPr>
              <w:rPr>
                <w:rFonts w:ascii="Arial" w:hAnsi="Arial" w:cs="Arial"/>
                <w:color w:val="FFFFFF" w:themeColor="background1"/>
                <w:sz w:val="21"/>
                <w:szCs w:val="21"/>
              </w:rPr>
            </w:pPr>
          </w:p>
        </w:tc>
      </w:tr>
      <w:tr w:rsidR="00CC57EF" w:rsidRPr="006A2730" w14:paraId="6043E3ED" w14:textId="77777777" w:rsidTr="0099094C">
        <w:trPr>
          <w:trHeight w:val="1359"/>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auto"/>
          </w:tcPr>
          <w:p w14:paraId="75867B8E" w14:textId="77777777" w:rsidR="00CC57EF" w:rsidRPr="00233567" w:rsidRDefault="00CC57EF" w:rsidP="00746854">
            <w:pPr>
              <w:tabs>
                <w:tab w:val="left" w:pos="426"/>
              </w:tabs>
              <w:spacing w:before="120" w:after="120"/>
              <w:rPr>
                <w:rFonts w:ascii="Arial" w:eastAsia="Arial" w:hAnsi="Arial" w:cs="Arial"/>
                <w:sz w:val="21"/>
                <w:szCs w:val="21"/>
              </w:rPr>
            </w:pPr>
          </w:p>
        </w:tc>
        <w:tc>
          <w:tcPr>
            <w:tcW w:w="2038" w:type="dxa"/>
            <w:tcBorders>
              <w:top w:val="single" w:sz="4" w:space="0" w:color="808080" w:themeColor="background1" w:themeShade="80"/>
              <w:left w:val="nil"/>
              <w:bottom w:val="single" w:sz="4" w:space="0" w:color="808080" w:themeColor="background1" w:themeShade="80"/>
              <w:right w:val="nil"/>
            </w:tcBorders>
          </w:tcPr>
          <w:p w14:paraId="433EEE2C" w14:textId="77777777" w:rsidR="00CC57EF" w:rsidRPr="0049700E" w:rsidRDefault="00CC57EF" w:rsidP="00746854">
            <w:pPr>
              <w:rPr>
                <w:rFonts w:ascii="Arial" w:hAnsi="Arial" w:cs="Arial"/>
                <w:sz w:val="21"/>
                <w:szCs w:val="21"/>
              </w:rPr>
            </w:pPr>
          </w:p>
        </w:tc>
      </w:tr>
      <w:tr w:rsidR="00CC57EF" w:rsidRPr="006A2730" w14:paraId="5D3EB7C5" w14:textId="77777777" w:rsidTr="0099094C">
        <w:trPr>
          <w:trHeight w:val="2324"/>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6CB744"/>
          </w:tcPr>
          <w:p w14:paraId="278BE20D" w14:textId="4AA3DF2D" w:rsidR="00CC57EF" w:rsidRPr="00233567" w:rsidRDefault="003932F2" w:rsidP="00E061CB">
            <w:pPr>
              <w:pStyle w:val="Listeafsnit"/>
              <w:numPr>
                <w:ilvl w:val="1"/>
                <w:numId w:val="9"/>
              </w:numPr>
              <w:spacing w:after="120"/>
              <w:ind w:hanging="540"/>
              <w:contextualSpacing w:val="0"/>
              <w:jc w:val="left"/>
              <w:rPr>
                <w:rFonts w:ascii="Arial" w:eastAsia="Arial" w:hAnsi="Arial" w:cs="Arial"/>
                <w:color w:val="FFFFFF" w:themeColor="background1"/>
                <w:sz w:val="21"/>
                <w:szCs w:val="21"/>
                <w:lang w:val="en-US"/>
              </w:rPr>
            </w:pPr>
            <w:r w:rsidRPr="00233567">
              <w:rPr>
                <w:rFonts w:ascii="Arial" w:hAnsi="Arial" w:cs="Arial"/>
                <w:color w:val="FFFFFF" w:themeColor="background1"/>
                <w:sz w:val="21"/>
                <w:szCs w:val="21"/>
              </w:rPr>
              <w:lastRenderedPageBreak/>
              <w:t>The organization shall prepare reports of annual volume summaries (in the measurement unit commonly used by the organization), covering the period since the previous reporting period, demonstrating that the quantities of output products sold with FSC claims are compatible with the quantities of inputs, any existing inventory, their associated output claims, and the conversion factor(s) by product group.</w:t>
            </w:r>
          </w:p>
          <w:p w14:paraId="1719D249" w14:textId="77777777" w:rsidR="003932F2" w:rsidRPr="00233567" w:rsidRDefault="003932F2" w:rsidP="003932F2">
            <w:pPr>
              <w:pStyle w:val="Listeafsnit"/>
              <w:spacing w:after="120"/>
              <w:contextualSpacing w:val="0"/>
              <w:jc w:val="left"/>
              <w:rPr>
                <w:rFonts w:ascii="Arial" w:eastAsia="Arial" w:hAnsi="Arial" w:cs="Arial"/>
                <w:color w:val="FFFFFF" w:themeColor="background1"/>
                <w:sz w:val="21"/>
                <w:szCs w:val="21"/>
                <w:lang w:val="en-US"/>
              </w:rPr>
            </w:pPr>
          </w:p>
          <w:p w14:paraId="3C6BD63A" w14:textId="0C46E708" w:rsidR="00CC57EF" w:rsidRPr="00233567" w:rsidRDefault="003932F2" w:rsidP="00746854">
            <w:pPr>
              <w:pStyle w:val="NOTE"/>
              <w:tabs>
                <w:tab w:val="left" w:pos="426"/>
              </w:tabs>
              <w:spacing w:after="120"/>
              <w:rPr>
                <w:color w:val="FFFFFF" w:themeColor="background1"/>
                <w:sz w:val="21"/>
                <w:szCs w:val="21"/>
              </w:rPr>
            </w:pPr>
            <w:r w:rsidRPr="00ED2D0D">
              <w:rPr>
                <w:b/>
                <w:color w:val="FFFFFF" w:themeColor="background1"/>
                <w:sz w:val="21"/>
                <w:szCs w:val="21"/>
              </w:rPr>
              <w:t>NOTE:</w:t>
            </w:r>
            <w:r w:rsidRPr="00233567">
              <w:rPr>
                <w:color w:val="FFFFFF" w:themeColor="background1"/>
                <w:sz w:val="21"/>
                <w:szCs w:val="21"/>
              </w:rPr>
              <w:t xml:space="preserve"> Organizations that make custom manufactured products (e.g. woodworkers, building contractors, construction companies) may present the annual FSC summary reports as an overview of the job orders or construction projects instead of by product group</w:t>
            </w:r>
          </w:p>
        </w:tc>
        <w:tc>
          <w:tcPr>
            <w:tcW w:w="2038" w:type="dxa"/>
            <w:tcBorders>
              <w:top w:val="single" w:sz="4" w:space="0" w:color="808080" w:themeColor="background1" w:themeShade="80"/>
              <w:left w:val="nil"/>
              <w:bottom w:val="single" w:sz="4" w:space="0" w:color="808080" w:themeColor="background1" w:themeShade="80"/>
              <w:right w:val="nil"/>
            </w:tcBorders>
          </w:tcPr>
          <w:p w14:paraId="1006502E" w14:textId="77777777" w:rsidR="00CC57EF" w:rsidRPr="0049700E" w:rsidRDefault="00CC57EF" w:rsidP="00746854">
            <w:pPr>
              <w:rPr>
                <w:rFonts w:ascii="Arial" w:hAnsi="Arial" w:cs="Arial"/>
                <w:color w:val="FFFFFF" w:themeColor="background1"/>
                <w:sz w:val="21"/>
                <w:szCs w:val="21"/>
              </w:rPr>
            </w:pPr>
          </w:p>
        </w:tc>
      </w:tr>
      <w:tr w:rsidR="00CC57EF" w:rsidRPr="006A2730" w14:paraId="295D2EB7" w14:textId="77777777" w:rsidTr="0099094C">
        <w:trPr>
          <w:trHeight w:val="1023"/>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A1CF036" w14:textId="77777777" w:rsidR="00CC57EF" w:rsidRPr="0049700E" w:rsidRDefault="00CC57EF" w:rsidP="00746854">
            <w:pPr>
              <w:tabs>
                <w:tab w:val="left" w:pos="426"/>
              </w:tabs>
              <w:spacing w:before="120" w:after="120"/>
              <w:rPr>
                <w:rFonts w:ascii="Arial" w:eastAsia="Arial" w:hAnsi="Arial" w:cs="Arial"/>
                <w:sz w:val="21"/>
                <w:szCs w:val="21"/>
              </w:rPr>
            </w:pPr>
          </w:p>
        </w:tc>
        <w:tc>
          <w:tcPr>
            <w:tcW w:w="2038" w:type="dxa"/>
            <w:tcBorders>
              <w:top w:val="single" w:sz="4" w:space="0" w:color="808080" w:themeColor="background1" w:themeShade="80"/>
              <w:left w:val="nil"/>
              <w:bottom w:val="single" w:sz="4" w:space="0" w:color="808080" w:themeColor="background1" w:themeShade="80"/>
              <w:right w:val="nil"/>
            </w:tcBorders>
          </w:tcPr>
          <w:p w14:paraId="533813D2" w14:textId="77777777" w:rsidR="00CC57EF" w:rsidRPr="0049700E" w:rsidRDefault="00CC57EF" w:rsidP="00746854">
            <w:pPr>
              <w:rPr>
                <w:rFonts w:ascii="Arial" w:hAnsi="Arial" w:cs="Arial"/>
                <w:sz w:val="21"/>
                <w:szCs w:val="21"/>
              </w:rPr>
            </w:pPr>
          </w:p>
        </w:tc>
      </w:tr>
    </w:tbl>
    <w:p w14:paraId="141AFBFB" w14:textId="6A417DA2" w:rsidR="002A396A" w:rsidRPr="003932F2" w:rsidRDefault="002A396A" w:rsidP="00265AF3">
      <w:pPr>
        <w:rPr>
          <w:lang w:val="en-US"/>
        </w:rPr>
      </w:pPr>
    </w:p>
    <w:tbl>
      <w:tblPr>
        <w:tblStyle w:val="Tabel-Gitter"/>
        <w:tblW w:w="0" w:type="auto"/>
        <w:tblLook w:val="04A0" w:firstRow="1" w:lastRow="0" w:firstColumn="1" w:lastColumn="0" w:noHBand="0" w:noVBand="1"/>
      </w:tblPr>
      <w:tblGrid>
        <w:gridCol w:w="7763"/>
        <w:gridCol w:w="2091"/>
      </w:tblGrid>
      <w:tr w:rsidR="00CC57EF" w:rsidRPr="006A2730" w14:paraId="256F6F2E" w14:textId="77777777" w:rsidTr="00746854">
        <w:trPr>
          <w:trHeight w:val="717"/>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0C24B0C4" w14:textId="77777777" w:rsidR="00CC57EF" w:rsidRPr="003932F2" w:rsidRDefault="00CC57EF" w:rsidP="00746854">
            <w:pPr>
              <w:pStyle w:val="Listeafsnit"/>
              <w:spacing w:after="120"/>
              <w:ind w:left="709"/>
              <w:contextualSpacing w:val="0"/>
              <w:rPr>
                <w:rFonts w:ascii="Arial" w:hAnsi="Arial" w:cs="Arial"/>
                <w:b/>
                <w:sz w:val="32"/>
                <w:lang w:val="en-US"/>
              </w:rPr>
            </w:pPr>
          </w:p>
        </w:tc>
        <w:tc>
          <w:tcPr>
            <w:tcW w:w="209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769DF93C" w14:textId="010D3ED9" w:rsidR="00CC57EF" w:rsidRPr="00B70365" w:rsidRDefault="00CC57EF" w:rsidP="00746854">
            <w:pPr>
              <w:jc w:val="center"/>
              <w:rPr>
                <w:rFonts w:ascii="Arial" w:hAnsi="Arial" w:cs="Arial"/>
              </w:rPr>
            </w:pPr>
          </w:p>
        </w:tc>
      </w:tr>
      <w:tr w:rsidR="00CC57EF" w:rsidRPr="000C2D1B" w14:paraId="43FE8042" w14:textId="77777777" w:rsidTr="00746854">
        <w:trPr>
          <w:trHeight w:val="67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3F08FF45" w14:textId="142DC4FB" w:rsidR="00CC57EF" w:rsidRPr="00CC57EF" w:rsidRDefault="00CC57EF" w:rsidP="00CC57EF">
            <w:pPr>
              <w:pStyle w:val="Overskrift2"/>
              <w:keepNext w:val="0"/>
              <w:keepLines w:val="0"/>
              <w:spacing w:before="120" w:after="120"/>
              <w:contextualSpacing/>
              <w:outlineLvl w:val="1"/>
              <w:rPr>
                <w:rFonts w:ascii="Arial" w:hAnsi="Arial" w:cs="Arial"/>
              </w:rPr>
            </w:pPr>
            <w:bookmarkStart w:id="5" w:name="_Toc486590467"/>
            <w:bookmarkStart w:id="6" w:name="_Toc486590703"/>
            <w:r w:rsidRPr="00C47BDF">
              <w:rPr>
                <w:rFonts w:ascii="Arial" w:hAnsi="Arial" w:cs="Arial"/>
                <w:color w:val="FFFFFF" w:themeColor="background1"/>
              </w:rPr>
              <w:t>Sa</w:t>
            </w:r>
            <w:bookmarkEnd w:id="5"/>
            <w:bookmarkEnd w:id="6"/>
            <w:r w:rsidR="000C2D1B" w:rsidRPr="00C47BDF">
              <w:rPr>
                <w:rFonts w:ascii="Arial" w:hAnsi="Arial" w:cs="Arial"/>
                <w:color w:val="FFFFFF" w:themeColor="background1"/>
              </w:rPr>
              <w:t>les</w:t>
            </w:r>
          </w:p>
        </w:tc>
        <w:tc>
          <w:tcPr>
            <w:tcW w:w="2091" w:type="dxa"/>
            <w:tcBorders>
              <w:top w:val="single" w:sz="4" w:space="0" w:color="808080" w:themeColor="background1" w:themeShade="80"/>
              <w:left w:val="nil"/>
              <w:bottom w:val="single" w:sz="4" w:space="0" w:color="808080" w:themeColor="background1" w:themeShade="80"/>
              <w:right w:val="nil"/>
            </w:tcBorders>
          </w:tcPr>
          <w:p w14:paraId="4B32C260" w14:textId="77777777" w:rsidR="000C2D1B" w:rsidRDefault="000C2D1B" w:rsidP="00746854">
            <w:pPr>
              <w:rPr>
                <w:rFonts w:ascii="Arial" w:hAnsi="Arial" w:cs="Arial"/>
                <w:b/>
              </w:rPr>
            </w:pPr>
          </w:p>
          <w:p w14:paraId="5735BF73" w14:textId="0EA55B7E" w:rsidR="00CC57EF" w:rsidRPr="000C2D1B" w:rsidRDefault="000C2D1B" w:rsidP="00746854">
            <w:pPr>
              <w:rPr>
                <w:rFonts w:ascii="Arial" w:hAnsi="Arial" w:cs="Arial"/>
                <w:b/>
              </w:rPr>
            </w:pPr>
            <w:r w:rsidRPr="000C2D1B">
              <w:rPr>
                <w:rFonts w:ascii="Arial" w:hAnsi="Arial" w:cs="Arial"/>
                <w:b/>
              </w:rPr>
              <w:t>Requirement met</w:t>
            </w:r>
          </w:p>
        </w:tc>
      </w:tr>
      <w:tr w:rsidR="00CC57EF" w:rsidRPr="006E1286" w14:paraId="7AC91423" w14:textId="77777777" w:rsidTr="00746854">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58B49E2" w14:textId="75C47AA7" w:rsidR="00CC57EF" w:rsidRPr="0049700E" w:rsidRDefault="00CC57EF" w:rsidP="0000207A">
            <w:pPr>
              <w:numPr>
                <w:ilvl w:val="1"/>
                <w:numId w:val="9"/>
              </w:numPr>
              <w:tabs>
                <w:tab w:val="left" w:pos="426"/>
              </w:tabs>
              <w:spacing w:before="120" w:after="120"/>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ab/>
            </w:r>
            <w:r w:rsidR="0000207A" w:rsidRPr="0000207A">
              <w:rPr>
                <w:rFonts w:ascii="Arial" w:eastAsia="Arial" w:hAnsi="Arial" w:cs="Arial"/>
                <w:color w:val="FFFFFF" w:themeColor="background1"/>
                <w:sz w:val="21"/>
                <w:szCs w:val="21"/>
              </w:rPr>
              <w:t>The organization shall ensure that sales documents (physical or electronic) issued for products sold with FSC claims include the following information:</w:t>
            </w:r>
          </w:p>
          <w:p w14:paraId="6DE163B7" w14:textId="47297648" w:rsidR="0000207A" w:rsidRPr="0000207A" w:rsidRDefault="0000207A" w:rsidP="0000207A">
            <w:pPr>
              <w:numPr>
                <w:ilvl w:val="0"/>
                <w:numId w:val="19"/>
              </w:numPr>
              <w:tabs>
                <w:tab w:val="left" w:pos="426"/>
              </w:tabs>
              <w:spacing w:before="120" w:after="120"/>
              <w:rPr>
                <w:rFonts w:ascii="Arial" w:eastAsia="Arial" w:hAnsi="Arial" w:cs="Arial"/>
                <w:color w:val="FFFFFF" w:themeColor="background1"/>
                <w:sz w:val="21"/>
                <w:szCs w:val="21"/>
              </w:rPr>
            </w:pPr>
            <w:r w:rsidRPr="0000207A">
              <w:rPr>
                <w:rFonts w:ascii="Arial" w:eastAsia="Arial" w:hAnsi="Arial" w:cs="Arial"/>
                <w:color w:val="FFFFFF" w:themeColor="background1"/>
                <w:sz w:val="21"/>
                <w:szCs w:val="21"/>
              </w:rPr>
              <w:t>name and contact details of the organization;</w:t>
            </w:r>
          </w:p>
          <w:p w14:paraId="7D0C7A72" w14:textId="486AD588" w:rsidR="0000207A" w:rsidRPr="0000207A" w:rsidRDefault="0000207A" w:rsidP="0000207A">
            <w:pPr>
              <w:numPr>
                <w:ilvl w:val="0"/>
                <w:numId w:val="19"/>
              </w:numPr>
              <w:tabs>
                <w:tab w:val="left" w:pos="426"/>
              </w:tabs>
              <w:spacing w:before="120" w:after="120"/>
              <w:rPr>
                <w:rFonts w:ascii="Arial" w:eastAsia="Arial" w:hAnsi="Arial" w:cs="Arial"/>
                <w:color w:val="FFFFFF" w:themeColor="background1"/>
                <w:sz w:val="21"/>
                <w:szCs w:val="21"/>
              </w:rPr>
            </w:pPr>
            <w:r w:rsidRPr="0000207A">
              <w:rPr>
                <w:rFonts w:ascii="Arial" w:eastAsia="Arial" w:hAnsi="Arial" w:cs="Arial"/>
                <w:color w:val="FFFFFF" w:themeColor="background1"/>
                <w:sz w:val="21"/>
                <w:szCs w:val="21"/>
              </w:rPr>
              <w:t>information to identify the customer, such as name and address</w:t>
            </w:r>
            <w:r>
              <w:rPr>
                <w:rFonts w:ascii="Arial" w:eastAsia="Arial" w:hAnsi="Arial" w:cs="Arial"/>
                <w:color w:val="FFFFFF" w:themeColor="background1"/>
                <w:sz w:val="21"/>
                <w:szCs w:val="21"/>
              </w:rPr>
              <w:t xml:space="preserve"> </w:t>
            </w:r>
            <w:r w:rsidRPr="0000207A">
              <w:rPr>
                <w:rFonts w:ascii="Arial" w:eastAsia="Arial" w:hAnsi="Arial" w:cs="Arial"/>
                <w:color w:val="FFFFFF" w:themeColor="background1"/>
                <w:sz w:val="21"/>
                <w:szCs w:val="21"/>
              </w:rPr>
              <w:t>of the customer (except for sales to end consumers);</w:t>
            </w:r>
          </w:p>
          <w:p w14:paraId="62C25FAC" w14:textId="1E77EE26" w:rsidR="0000207A" w:rsidRPr="0000207A" w:rsidRDefault="0000207A" w:rsidP="0000207A">
            <w:pPr>
              <w:numPr>
                <w:ilvl w:val="0"/>
                <w:numId w:val="19"/>
              </w:numPr>
              <w:tabs>
                <w:tab w:val="left" w:pos="426"/>
              </w:tabs>
              <w:spacing w:before="120" w:after="120"/>
              <w:rPr>
                <w:rFonts w:ascii="Arial" w:eastAsia="Arial" w:hAnsi="Arial" w:cs="Arial"/>
                <w:color w:val="FFFFFF" w:themeColor="background1"/>
                <w:sz w:val="21"/>
                <w:szCs w:val="21"/>
              </w:rPr>
            </w:pPr>
            <w:r w:rsidRPr="0000207A">
              <w:rPr>
                <w:rFonts w:ascii="Arial" w:eastAsia="Arial" w:hAnsi="Arial" w:cs="Arial"/>
                <w:color w:val="FFFFFF" w:themeColor="background1"/>
                <w:sz w:val="21"/>
                <w:szCs w:val="21"/>
              </w:rPr>
              <w:t>date when the document was issued;</w:t>
            </w:r>
          </w:p>
          <w:p w14:paraId="55DD37DA" w14:textId="4DEBF594" w:rsidR="0000207A" w:rsidRPr="0000207A" w:rsidRDefault="0000207A" w:rsidP="0000207A">
            <w:pPr>
              <w:numPr>
                <w:ilvl w:val="0"/>
                <w:numId w:val="19"/>
              </w:numPr>
              <w:tabs>
                <w:tab w:val="left" w:pos="426"/>
              </w:tabs>
              <w:spacing w:before="120" w:after="120"/>
              <w:rPr>
                <w:rFonts w:ascii="Arial" w:eastAsia="Arial" w:hAnsi="Arial" w:cs="Arial"/>
                <w:color w:val="FFFFFF" w:themeColor="background1"/>
                <w:sz w:val="21"/>
                <w:szCs w:val="21"/>
              </w:rPr>
            </w:pPr>
            <w:r w:rsidRPr="0000207A">
              <w:rPr>
                <w:rFonts w:ascii="Arial" w:eastAsia="Arial" w:hAnsi="Arial" w:cs="Arial"/>
                <w:color w:val="FFFFFF" w:themeColor="background1"/>
                <w:sz w:val="21"/>
                <w:szCs w:val="21"/>
              </w:rPr>
              <w:t>product name or description;</w:t>
            </w:r>
          </w:p>
          <w:p w14:paraId="22B49564" w14:textId="0DDA9A4F" w:rsidR="0000207A" w:rsidRPr="0000207A" w:rsidRDefault="0000207A" w:rsidP="0000207A">
            <w:pPr>
              <w:numPr>
                <w:ilvl w:val="0"/>
                <w:numId w:val="19"/>
              </w:numPr>
              <w:tabs>
                <w:tab w:val="left" w:pos="426"/>
              </w:tabs>
              <w:spacing w:before="120" w:after="120"/>
              <w:rPr>
                <w:rFonts w:ascii="Arial" w:eastAsia="Arial" w:hAnsi="Arial" w:cs="Arial"/>
                <w:color w:val="FFFFFF" w:themeColor="background1"/>
                <w:sz w:val="21"/>
                <w:szCs w:val="21"/>
              </w:rPr>
            </w:pPr>
            <w:r w:rsidRPr="0000207A">
              <w:rPr>
                <w:rFonts w:ascii="Arial" w:eastAsia="Arial" w:hAnsi="Arial" w:cs="Arial"/>
                <w:color w:val="FFFFFF" w:themeColor="background1"/>
                <w:sz w:val="21"/>
                <w:szCs w:val="21"/>
              </w:rPr>
              <w:t>quantity of products sold;</w:t>
            </w:r>
          </w:p>
          <w:p w14:paraId="04D3E616" w14:textId="001384D7" w:rsidR="0000207A" w:rsidRPr="0000207A" w:rsidRDefault="0000207A" w:rsidP="0000207A">
            <w:pPr>
              <w:numPr>
                <w:ilvl w:val="0"/>
                <w:numId w:val="19"/>
              </w:numPr>
              <w:tabs>
                <w:tab w:val="left" w:pos="426"/>
              </w:tabs>
              <w:spacing w:before="120" w:after="120"/>
              <w:rPr>
                <w:rFonts w:ascii="Arial" w:eastAsia="Arial" w:hAnsi="Arial" w:cs="Arial"/>
                <w:color w:val="FFFFFF" w:themeColor="background1"/>
                <w:sz w:val="21"/>
                <w:szCs w:val="21"/>
              </w:rPr>
            </w:pPr>
            <w:r w:rsidRPr="0000207A">
              <w:rPr>
                <w:rFonts w:ascii="Arial" w:eastAsia="Arial" w:hAnsi="Arial" w:cs="Arial"/>
                <w:color w:val="FFFFFF" w:themeColor="background1"/>
                <w:sz w:val="21"/>
                <w:szCs w:val="21"/>
              </w:rPr>
              <w:t xml:space="preserve">the organization’s FSC certificate code associated </w:t>
            </w:r>
            <w:r w:rsidR="00C47BDF">
              <w:rPr>
                <w:rFonts w:ascii="Arial" w:eastAsia="Arial" w:hAnsi="Arial" w:cs="Arial"/>
                <w:color w:val="FFFFFF" w:themeColor="background1"/>
                <w:sz w:val="21"/>
                <w:szCs w:val="21"/>
              </w:rPr>
              <w:t>with</w:t>
            </w:r>
            <w:r w:rsidRPr="0000207A">
              <w:rPr>
                <w:rFonts w:ascii="Arial" w:eastAsia="Arial" w:hAnsi="Arial" w:cs="Arial"/>
                <w:color w:val="FFFFFF" w:themeColor="background1"/>
                <w:sz w:val="21"/>
                <w:szCs w:val="21"/>
              </w:rPr>
              <w:t xml:space="preserve"> FSC-certified products and/or FSC Controlled Wood code associated </w:t>
            </w:r>
            <w:r w:rsidR="00C47BDF">
              <w:rPr>
                <w:rFonts w:ascii="Arial" w:eastAsia="Arial" w:hAnsi="Arial" w:cs="Arial"/>
                <w:color w:val="FFFFFF" w:themeColor="background1"/>
                <w:sz w:val="21"/>
                <w:szCs w:val="21"/>
              </w:rPr>
              <w:t>with</w:t>
            </w:r>
            <w:r w:rsidRPr="0000207A">
              <w:rPr>
                <w:rFonts w:ascii="Arial" w:eastAsia="Arial" w:hAnsi="Arial" w:cs="Arial"/>
                <w:color w:val="FFFFFF" w:themeColor="background1"/>
                <w:sz w:val="21"/>
                <w:szCs w:val="21"/>
              </w:rPr>
              <w:t xml:space="preserve"> FSC Controlled Wood products;</w:t>
            </w:r>
          </w:p>
          <w:p w14:paraId="2CCB7F2C" w14:textId="474EE206" w:rsidR="00CC57EF" w:rsidRPr="0000207A" w:rsidRDefault="0000207A" w:rsidP="0000207A">
            <w:pPr>
              <w:numPr>
                <w:ilvl w:val="0"/>
                <w:numId w:val="19"/>
              </w:numPr>
              <w:tabs>
                <w:tab w:val="left" w:pos="426"/>
              </w:tabs>
              <w:spacing w:before="120" w:after="120"/>
              <w:rPr>
                <w:rFonts w:ascii="Arial" w:eastAsia="Arial" w:hAnsi="Arial" w:cs="Arial"/>
                <w:color w:val="FFFFFF" w:themeColor="background1"/>
                <w:sz w:val="21"/>
                <w:szCs w:val="21"/>
              </w:rPr>
            </w:pPr>
            <w:r w:rsidRPr="0000207A">
              <w:rPr>
                <w:rFonts w:ascii="Arial" w:eastAsia="Arial" w:hAnsi="Arial" w:cs="Arial"/>
                <w:color w:val="FFFFFF" w:themeColor="background1"/>
                <w:sz w:val="21"/>
                <w:szCs w:val="21"/>
              </w:rPr>
              <w:t>a clear indication of the FSC claim for each product item</w:t>
            </w:r>
            <w:r>
              <w:rPr>
                <w:rFonts w:ascii="Arial" w:eastAsia="Arial" w:hAnsi="Arial" w:cs="Arial"/>
                <w:color w:val="FFFFFF" w:themeColor="background1"/>
                <w:sz w:val="21"/>
                <w:szCs w:val="21"/>
              </w:rPr>
              <w:t xml:space="preserve"> </w:t>
            </w:r>
            <w:r w:rsidRPr="0000207A">
              <w:rPr>
                <w:rFonts w:ascii="Arial" w:eastAsia="Arial" w:hAnsi="Arial" w:cs="Arial"/>
                <w:color w:val="FFFFFF" w:themeColor="background1"/>
                <w:sz w:val="21"/>
                <w:szCs w:val="21"/>
              </w:rPr>
              <w:t>or the total products as specified in Table C</w:t>
            </w:r>
            <w:r w:rsidR="006548C0">
              <w:rPr>
                <w:rFonts w:ascii="Arial" w:eastAsia="Arial" w:hAnsi="Arial" w:cs="Arial"/>
                <w:color w:val="FFFFFF" w:themeColor="background1"/>
                <w:sz w:val="21"/>
                <w:szCs w:val="21"/>
              </w:rPr>
              <w:t xml:space="preserve"> </w:t>
            </w:r>
            <w:r w:rsidR="006548C0" w:rsidRPr="006548C0">
              <w:rPr>
                <w:rFonts w:ascii="Arial" w:eastAsia="Arial" w:hAnsi="Arial" w:cs="Arial"/>
                <w:color w:val="FFFFFF" w:themeColor="background1"/>
                <w:sz w:val="21"/>
                <w:szCs w:val="21"/>
                <w:lang w:val="en-US"/>
              </w:rPr>
              <w:t>(i</w:t>
            </w:r>
            <w:r w:rsidR="006548C0">
              <w:rPr>
                <w:rFonts w:ascii="Arial" w:eastAsia="Arial" w:hAnsi="Arial" w:cs="Arial"/>
                <w:color w:val="FFFFFF" w:themeColor="background1"/>
                <w:sz w:val="21"/>
                <w:szCs w:val="21"/>
                <w:lang w:val="en-US"/>
              </w:rPr>
              <w:t>n</w:t>
            </w:r>
            <w:r w:rsidR="006548C0" w:rsidRPr="006548C0">
              <w:rPr>
                <w:rFonts w:ascii="Arial" w:eastAsia="Arial" w:hAnsi="Arial" w:cs="Arial"/>
                <w:color w:val="FFFFFF" w:themeColor="background1"/>
                <w:sz w:val="21"/>
                <w:szCs w:val="21"/>
                <w:lang w:val="en-US"/>
              </w:rPr>
              <w:t xml:space="preserve"> </w:t>
            </w:r>
            <w:hyperlink r:id="rId14">
              <w:r w:rsidR="006548C0" w:rsidRPr="006548C0">
                <w:rPr>
                  <w:rStyle w:val="Hyperlink"/>
                  <w:rFonts w:ascii="Arial" w:eastAsia="Arial" w:hAnsi="Arial" w:cs="Arial"/>
                  <w:color w:val="FFFFFF" w:themeColor="background1"/>
                  <w:sz w:val="21"/>
                  <w:szCs w:val="21"/>
                  <w:lang w:val="en-US"/>
                </w:rPr>
                <w:t>FSC-STD-40-004</w:t>
              </w:r>
              <w:r w:rsidR="006E1286">
                <w:rPr>
                  <w:rStyle w:val="Hyperlink"/>
                  <w:rFonts w:ascii="Arial" w:eastAsia="Arial" w:hAnsi="Arial" w:cs="Arial"/>
                  <w:color w:val="FFFFFF" w:themeColor="background1"/>
                  <w:sz w:val="21"/>
                  <w:szCs w:val="21"/>
                  <w:lang w:val="en-US"/>
                </w:rPr>
                <w:t>)</w:t>
              </w:r>
              <w:r w:rsidR="006548C0" w:rsidRPr="006548C0">
                <w:rPr>
                  <w:rStyle w:val="Hyperlink"/>
                  <w:rFonts w:ascii="Arial" w:eastAsia="Arial" w:hAnsi="Arial" w:cs="Arial"/>
                  <w:color w:val="FFFFFF" w:themeColor="background1"/>
                  <w:sz w:val="21"/>
                  <w:szCs w:val="21"/>
                  <w:lang w:val="en-US"/>
                </w:rPr>
                <w:t xml:space="preserve"> </w:t>
              </w:r>
            </w:hyperlink>
          </w:p>
        </w:tc>
        <w:tc>
          <w:tcPr>
            <w:tcW w:w="2091" w:type="dxa"/>
            <w:tcBorders>
              <w:top w:val="single" w:sz="4" w:space="0" w:color="808080" w:themeColor="background1" w:themeShade="80"/>
              <w:left w:val="nil"/>
              <w:bottom w:val="single" w:sz="4" w:space="0" w:color="808080" w:themeColor="background1" w:themeShade="80"/>
              <w:right w:val="nil"/>
            </w:tcBorders>
          </w:tcPr>
          <w:p w14:paraId="15DA8265" w14:textId="77777777" w:rsidR="00CC57EF" w:rsidRPr="0049700E" w:rsidRDefault="00CC57EF" w:rsidP="00746854">
            <w:pPr>
              <w:rPr>
                <w:rFonts w:ascii="Arial" w:hAnsi="Arial" w:cs="Arial"/>
                <w:color w:val="FFFFFF" w:themeColor="background1"/>
                <w:sz w:val="21"/>
                <w:szCs w:val="21"/>
              </w:rPr>
            </w:pPr>
          </w:p>
        </w:tc>
      </w:tr>
      <w:tr w:rsidR="00CC57EF" w:rsidRPr="006E1286" w14:paraId="56FC9F0E" w14:textId="77777777" w:rsidTr="00746854">
        <w:trPr>
          <w:trHeight w:val="95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0F166C71" w14:textId="77777777" w:rsidR="00CC57EF" w:rsidRPr="0049700E" w:rsidRDefault="00CC57EF" w:rsidP="00746854">
            <w:pPr>
              <w:tabs>
                <w:tab w:val="left" w:pos="426"/>
              </w:tabs>
              <w:spacing w:before="12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6A4AE9EA" w14:textId="77777777" w:rsidR="00CC57EF" w:rsidRPr="0049700E" w:rsidRDefault="00CC57EF" w:rsidP="00746854">
            <w:pPr>
              <w:rPr>
                <w:rFonts w:ascii="Arial" w:hAnsi="Arial" w:cs="Arial"/>
                <w:sz w:val="21"/>
                <w:szCs w:val="21"/>
              </w:rPr>
            </w:pPr>
          </w:p>
        </w:tc>
      </w:tr>
      <w:tr w:rsidR="00CC57EF" w:rsidRPr="006A2730" w14:paraId="4390D5C4" w14:textId="77777777" w:rsidTr="00746854">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A11AB0F" w14:textId="7A41493C" w:rsidR="00CC57EF" w:rsidRPr="00AA0BE0" w:rsidRDefault="00AA0BE0" w:rsidP="00AA0BE0">
            <w:pPr>
              <w:pStyle w:val="Listeafsnit"/>
              <w:numPr>
                <w:ilvl w:val="1"/>
                <w:numId w:val="9"/>
              </w:numPr>
              <w:tabs>
                <w:tab w:val="clear" w:pos="720"/>
                <w:tab w:val="num" w:pos="426"/>
              </w:tabs>
              <w:spacing w:after="120"/>
              <w:ind w:left="426" w:hanging="426"/>
              <w:rPr>
                <w:rFonts w:ascii="Arial" w:eastAsia="Arial" w:hAnsi="Arial" w:cs="Arial"/>
                <w:color w:val="FFFFFF" w:themeColor="background1"/>
                <w:sz w:val="21"/>
                <w:szCs w:val="21"/>
                <w:lang w:val="et-EE"/>
              </w:rPr>
            </w:pPr>
            <w:r w:rsidRPr="00AA0BE0">
              <w:rPr>
                <w:rFonts w:ascii="Arial" w:eastAsia="Arial" w:hAnsi="Arial" w:cs="Arial"/>
                <w:color w:val="FFFFFF" w:themeColor="background1"/>
                <w:sz w:val="21"/>
                <w:szCs w:val="21"/>
                <w:lang w:val="et-EE"/>
              </w:rPr>
              <w:lastRenderedPageBreak/>
              <w:t xml:space="preserve">Organizations at the end of the supply chain selling FSC finished and labelled products (e.g. retailers, publishers) may omit the percentage or credit information in sales documentation (e.g. using “FSC Mix” claim only instead of “FSC Mix 70%” or “FSC Mix Credit”). In this case, however, this information is lost and subsequent organizations in the supply chain are not permitted to use or reinstate the percentage or credit information related to these products. </w:t>
            </w:r>
          </w:p>
        </w:tc>
        <w:tc>
          <w:tcPr>
            <w:tcW w:w="2091" w:type="dxa"/>
            <w:tcBorders>
              <w:top w:val="single" w:sz="4" w:space="0" w:color="808080" w:themeColor="background1" w:themeShade="80"/>
              <w:left w:val="nil"/>
              <w:bottom w:val="single" w:sz="4" w:space="0" w:color="808080" w:themeColor="background1" w:themeShade="80"/>
              <w:right w:val="nil"/>
            </w:tcBorders>
          </w:tcPr>
          <w:p w14:paraId="32DC2C00" w14:textId="77777777" w:rsidR="00CC57EF" w:rsidRPr="0049700E" w:rsidRDefault="00CC57EF" w:rsidP="00746854">
            <w:pPr>
              <w:rPr>
                <w:rFonts w:ascii="Arial" w:hAnsi="Arial" w:cs="Arial"/>
                <w:color w:val="FFFFFF" w:themeColor="background1"/>
                <w:sz w:val="21"/>
                <w:szCs w:val="21"/>
              </w:rPr>
            </w:pPr>
          </w:p>
        </w:tc>
      </w:tr>
      <w:tr w:rsidR="00CC57EF" w:rsidRPr="006A2730" w14:paraId="1FFA1099" w14:textId="77777777" w:rsidTr="00746854">
        <w:trPr>
          <w:trHeight w:val="144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26658AE9" w14:textId="77777777" w:rsidR="00CC57EF" w:rsidRPr="0049700E" w:rsidRDefault="00CC57EF" w:rsidP="00746854">
            <w:pPr>
              <w:tabs>
                <w:tab w:val="left" w:pos="567"/>
              </w:tabs>
              <w:spacing w:before="24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208EC3CB" w14:textId="77777777" w:rsidR="00CC57EF" w:rsidRPr="0049700E" w:rsidRDefault="00CC57EF" w:rsidP="00746854">
            <w:pPr>
              <w:rPr>
                <w:rFonts w:ascii="Arial" w:hAnsi="Arial" w:cs="Arial"/>
                <w:sz w:val="21"/>
                <w:szCs w:val="21"/>
              </w:rPr>
            </w:pPr>
          </w:p>
        </w:tc>
      </w:tr>
      <w:tr w:rsidR="00CC57EF" w:rsidRPr="003C05C6" w14:paraId="6454DA16" w14:textId="77777777" w:rsidTr="00746854">
        <w:trPr>
          <w:trHeight w:val="1737"/>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75B8CDB" w14:textId="0152A9AB" w:rsidR="00CC57EF" w:rsidRPr="00B62275" w:rsidRDefault="00B62275" w:rsidP="00B62275">
            <w:pPr>
              <w:pStyle w:val="Listeafsnit"/>
              <w:numPr>
                <w:ilvl w:val="1"/>
                <w:numId w:val="9"/>
              </w:numPr>
              <w:tabs>
                <w:tab w:val="clear" w:pos="720"/>
                <w:tab w:val="num" w:pos="567"/>
              </w:tabs>
              <w:spacing w:before="240" w:after="120"/>
              <w:ind w:left="567" w:hanging="567"/>
              <w:jc w:val="left"/>
              <w:rPr>
                <w:rFonts w:ascii="Arial" w:eastAsia="Arial" w:hAnsi="Arial" w:cs="Arial"/>
                <w:color w:val="FFFFFF" w:themeColor="background1"/>
                <w:sz w:val="21"/>
                <w:szCs w:val="21"/>
                <w:lang w:val="en-US"/>
              </w:rPr>
            </w:pPr>
            <w:r w:rsidRPr="00B62275">
              <w:rPr>
                <w:rFonts w:ascii="Arial" w:eastAsia="Arial" w:hAnsi="Arial" w:cs="Arial"/>
                <w:color w:val="FFFFFF" w:themeColor="background1"/>
                <w:sz w:val="21"/>
                <w:szCs w:val="21"/>
                <w:lang w:val="en-US"/>
              </w:rPr>
              <w:t>If the sales documentation issued by the organization is not included with the shipment of the product and this information is relevant for the customer to identify the product as being FSC</w:t>
            </w:r>
            <w:r w:rsidR="003C05C6">
              <w:rPr>
                <w:rFonts w:ascii="Arial" w:eastAsia="Arial" w:hAnsi="Arial" w:cs="Arial"/>
                <w:color w:val="FFFFFF" w:themeColor="background1"/>
                <w:sz w:val="21"/>
                <w:szCs w:val="21"/>
                <w:lang w:val="en-US"/>
              </w:rPr>
              <w:t>-</w:t>
            </w:r>
            <w:r w:rsidRPr="00B62275">
              <w:rPr>
                <w:rFonts w:ascii="Arial" w:eastAsia="Arial" w:hAnsi="Arial" w:cs="Arial"/>
                <w:color w:val="FFFFFF" w:themeColor="background1"/>
                <w:sz w:val="21"/>
                <w:szCs w:val="21"/>
                <w:lang w:val="en-US"/>
              </w:rPr>
              <w:t>certified, the related delivery documentation shall include the same information as required in Clause 5.1 and a reference linking it to the sales documentation.</w:t>
            </w:r>
          </w:p>
        </w:tc>
        <w:tc>
          <w:tcPr>
            <w:tcW w:w="2091" w:type="dxa"/>
            <w:tcBorders>
              <w:top w:val="single" w:sz="4" w:space="0" w:color="808080" w:themeColor="background1" w:themeShade="80"/>
              <w:left w:val="nil"/>
              <w:bottom w:val="single" w:sz="4" w:space="0" w:color="808080" w:themeColor="background1" w:themeShade="80"/>
              <w:right w:val="nil"/>
            </w:tcBorders>
          </w:tcPr>
          <w:p w14:paraId="6E378E23" w14:textId="77777777" w:rsidR="00CC57EF" w:rsidRPr="0049700E" w:rsidRDefault="00CC57EF" w:rsidP="00746854">
            <w:pPr>
              <w:rPr>
                <w:rFonts w:ascii="Arial" w:hAnsi="Arial" w:cs="Arial"/>
                <w:color w:val="FFFFFF" w:themeColor="background1"/>
                <w:sz w:val="21"/>
                <w:szCs w:val="21"/>
              </w:rPr>
            </w:pPr>
          </w:p>
        </w:tc>
      </w:tr>
      <w:tr w:rsidR="00CC57EF" w:rsidRPr="003C05C6" w14:paraId="776F9A2E" w14:textId="77777777" w:rsidTr="00746854">
        <w:trPr>
          <w:trHeight w:val="116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263F641F" w14:textId="77777777" w:rsidR="00CC57EF" w:rsidRPr="0049700E" w:rsidRDefault="00CC57EF" w:rsidP="00746854">
            <w:pPr>
              <w:tabs>
                <w:tab w:val="left" w:pos="567"/>
              </w:tabs>
              <w:spacing w:before="24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68F0C2D7" w14:textId="77777777" w:rsidR="00CC57EF" w:rsidRPr="0049700E" w:rsidRDefault="00CC57EF" w:rsidP="00746854">
            <w:pPr>
              <w:rPr>
                <w:rFonts w:ascii="Arial" w:hAnsi="Arial" w:cs="Arial"/>
                <w:sz w:val="21"/>
                <w:szCs w:val="21"/>
              </w:rPr>
            </w:pPr>
          </w:p>
        </w:tc>
      </w:tr>
      <w:tr w:rsidR="00CC57EF" w:rsidRPr="006A2730" w14:paraId="1653C588" w14:textId="77777777" w:rsidTr="00746854">
        <w:trPr>
          <w:trHeight w:val="184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1A219AF" w14:textId="77777777" w:rsidR="00B62275" w:rsidRPr="00B62275" w:rsidRDefault="00B62275" w:rsidP="00B62275">
            <w:pPr>
              <w:pStyle w:val="NOTE"/>
              <w:numPr>
                <w:ilvl w:val="1"/>
                <w:numId w:val="9"/>
              </w:numPr>
              <w:tabs>
                <w:tab w:val="clear" w:pos="720"/>
                <w:tab w:val="num" w:pos="284"/>
                <w:tab w:val="left" w:pos="426"/>
              </w:tabs>
              <w:spacing w:after="120"/>
              <w:ind w:left="426" w:hanging="426"/>
              <w:rPr>
                <w:color w:val="FFFFFF" w:themeColor="background1"/>
                <w:sz w:val="21"/>
                <w:szCs w:val="21"/>
              </w:rPr>
            </w:pPr>
            <w:r w:rsidRPr="00B62275">
              <w:rPr>
                <w:rFonts w:eastAsia="Arial"/>
                <w:color w:val="FFFFFF" w:themeColor="background1"/>
                <w:sz w:val="21"/>
                <w:szCs w:val="21"/>
              </w:rPr>
              <w:t>The organization shall ensure that products sold with an FSC 100%, FSC Mix, or FSC Recycled claim on sales documentation do not carry any labels from other forestry certification schemes.</w:t>
            </w:r>
          </w:p>
          <w:p w14:paraId="728BAF1B" w14:textId="40B30AFC" w:rsidR="00CC57EF" w:rsidRPr="0049700E" w:rsidRDefault="00B62275" w:rsidP="00B62275">
            <w:pPr>
              <w:pStyle w:val="NOTE"/>
              <w:tabs>
                <w:tab w:val="left" w:pos="426"/>
              </w:tabs>
              <w:spacing w:after="120"/>
              <w:ind w:left="0" w:firstLine="0"/>
              <w:rPr>
                <w:color w:val="FFFFFF" w:themeColor="background1"/>
                <w:sz w:val="21"/>
                <w:szCs w:val="21"/>
              </w:rPr>
            </w:pPr>
            <w:r w:rsidRPr="00B62275">
              <w:rPr>
                <w:b/>
                <w:color w:val="FFFFFF" w:themeColor="background1"/>
                <w:sz w:val="21"/>
                <w:szCs w:val="21"/>
              </w:rPr>
              <w:t xml:space="preserve">NOTE: </w:t>
            </w:r>
            <w:r w:rsidRPr="00B62275">
              <w:rPr>
                <w:color w:val="FFFFFF" w:themeColor="background1"/>
                <w:sz w:val="21"/>
                <w:szCs w:val="21"/>
              </w:rPr>
              <w:t>FSC-certified product may simultaneously carry the FSC claim and the claim of other forestry certification schemes on sales and delivery documents, even if the product is FSC labelled.</w:t>
            </w:r>
          </w:p>
        </w:tc>
        <w:tc>
          <w:tcPr>
            <w:tcW w:w="2091" w:type="dxa"/>
            <w:tcBorders>
              <w:top w:val="single" w:sz="4" w:space="0" w:color="808080" w:themeColor="background1" w:themeShade="80"/>
              <w:left w:val="nil"/>
              <w:bottom w:val="single" w:sz="4" w:space="0" w:color="808080" w:themeColor="background1" w:themeShade="80"/>
              <w:right w:val="nil"/>
            </w:tcBorders>
          </w:tcPr>
          <w:p w14:paraId="73C98DD9" w14:textId="77777777" w:rsidR="00CC57EF" w:rsidRPr="0049700E" w:rsidRDefault="00CC57EF" w:rsidP="00746854">
            <w:pPr>
              <w:rPr>
                <w:rFonts w:ascii="Arial" w:hAnsi="Arial" w:cs="Arial"/>
                <w:color w:val="FFFFFF" w:themeColor="background1"/>
                <w:sz w:val="21"/>
                <w:szCs w:val="21"/>
              </w:rPr>
            </w:pPr>
          </w:p>
        </w:tc>
      </w:tr>
      <w:tr w:rsidR="00CC57EF" w:rsidRPr="006A2730" w14:paraId="77C7B7F1" w14:textId="77777777" w:rsidTr="00746854">
        <w:trPr>
          <w:trHeight w:val="120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26CDA416" w14:textId="77777777" w:rsidR="00CC57EF" w:rsidRPr="0049700E" w:rsidRDefault="00CC57EF" w:rsidP="00746854">
            <w:pPr>
              <w:tabs>
                <w:tab w:val="left" w:pos="426"/>
              </w:tabs>
              <w:spacing w:before="12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3A1CA3E1" w14:textId="77777777" w:rsidR="00CC57EF" w:rsidRPr="0049700E" w:rsidRDefault="00CC57EF" w:rsidP="00746854">
            <w:pPr>
              <w:rPr>
                <w:rFonts w:ascii="Arial" w:hAnsi="Arial" w:cs="Arial"/>
                <w:sz w:val="21"/>
                <w:szCs w:val="21"/>
              </w:rPr>
            </w:pPr>
          </w:p>
        </w:tc>
      </w:tr>
      <w:tr w:rsidR="00CC57EF" w:rsidRPr="006A2730" w14:paraId="2796397A" w14:textId="77777777" w:rsidTr="00746854">
        <w:trPr>
          <w:trHeight w:val="1360"/>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43E88426" w14:textId="3175DF0A" w:rsidR="00CC57EF" w:rsidRPr="0049700E" w:rsidRDefault="004F1355" w:rsidP="004F1355">
            <w:pPr>
              <w:numPr>
                <w:ilvl w:val="1"/>
                <w:numId w:val="9"/>
              </w:numPr>
              <w:tabs>
                <w:tab w:val="clear" w:pos="720"/>
                <w:tab w:val="left" w:pos="567"/>
                <w:tab w:val="num" w:pos="993"/>
              </w:tabs>
              <w:spacing w:before="240" w:after="120"/>
              <w:ind w:left="567" w:hanging="567"/>
              <w:rPr>
                <w:rFonts w:ascii="Arial" w:eastAsia="Arial" w:hAnsi="Arial" w:cs="Arial"/>
                <w:color w:val="FFFFFF" w:themeColor="background1"/>
                <w:sz w:val="21"/>
                <w:szCs w:val="21"/>
              </w:rPr>
            </w:pPr>
            <w:r w:rsidRPr="004F1355">
              <w:rPr>
                <w:rFonts w:ascii="Arial" w:eastAsia="Arial" w:hAnsi="Arial" w:cs="Arial"/>
                <w:color w:val="FFFFFF" w:themeColor="background1"/>
                <w:sz w:val="21"/>
                <w:szCs w:val="21"/>
              </w:rPr>
              <w:t>Organizations may identify products exclusively made of input materials from small or community producers by adding the following claim to sales documents: “From small or community forest producers”. This claim can be passed on along the supply chain by certificate holders.</w:t>
            </w:r>
          </w:p>
        </w:tc>
        <w:tc>
          <w:tcPr>
            <w:tcW w:w="2091" w:type="dxa"/>
            <w:tcBorders>
              <w:top w:val="single" w:sz="4" w:space="0" w:color="808080" w:themeColor="background1" w:themeShade="80"/>
              <w:left w:val="nil"/>
              <w:bottom w:val="single" w:sz="4" w:space="0" w:color="808080" w:themeColor="background1" w:themeShade="80"/>
              <w:right w:val="nil"/>
            </w:tcBorders>
          </w:tcPr>
          <w:p w14:paraId="4A227959" w14:textId="77777777" w:rsidR="00CC57EF" w:rsidRPr="0049700E" w:rsidRDefault="00CC57EF" w:rsidP="00746854">
            <w:pPr>
              <w:rPr>
                <w:rFonts w:ascii="Arial" w:hAnsi="Arial" w:cs="Arial"/>
                <w:color w:val="FFFFFF" w:themeColor="background1"/>
                <w:sz w:val="21"/>
                <w:szCs w:val="21"/>
              </w:rPr>
            </w:pPr>
          </w:p>
        </w:tc>
      </w:tr>
      <w:tr w:rsidR="00CC57EF" w:rsidRPr="006A2730" w14:paraId="1A333C69" w14:textId="77777777" w:rsidTr="00746854">
        <w:trPr>
          <w:trHeight w:val="116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4927D79C" w14:textId="77777777" w:rsidR="00CC57EF" w:rsidRPr="0049700E" w:rsidRDefault="00CC57EF" w:rsidP="00746854">
            <w:pPr>
              <w:tabs>
                <w:tab w:val="left" w:pos="567"/>
              </w:tabs>
              <w:spacing w:before="240" w:after="120"/>
              <w:ind w:left="567"/>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188750CB" w14:textId="77777777" w:rsidR="00CC57EF" w:rsidRPr="0049700E" w:rsidRDefault="00CC57EF" w:rsidP="00746854">
            <w:pPr>
              <w:rPr>
                <w:rFonts w:ascii="Arial" w:hAnsi="Arial" w:cs="Arial"/>
                <w:sz w:val="21"/>
                <w:szCs w:val="21"/>
              </w:rPr>
            </w:pPr>
          </w:p>
        </w:tc>
      </w:tr>
      <w:tr w:rsidR="00CC57EF" w:rsidRPr="00B1488E" w14:paraId="3283D367" w14:textId="77777777" w:rsidTr="00746854">
        <w:trPr>
          <w:trHeight w:val="130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AA1589E" w14:textId="27CA66B2" w:rsidR="00CC57EF" w:rsidRPr="0049700E" w:rsidRDefault="00A53017" w:rsidP="00A53017">
            <w:pPr>
              <w:numPr>
                <w:ilvl w:val="1"/>
                <w:numId w:val="9"/>
              </w:numPr>
              <w:tabs>
                <w:tab w:val="clear" w:pos="720"/>
                <w:tab w:val="left" w:pos="567"/>
                <w:tab w:val="num" w:pos="993"/>
              </w:tabs>
              <w:spacing w:before="240" w:after="120"/>
              <w:ind w:left="567" w:hanging="567"/>
              <w:rPr>
                <w:rFonts w:ascii="Arial" w:eastAsia="Arial" w:hAnsi="Arial" w:cs="Arial"/>
                <w:color w:val="FFFFFF" w:themeColor="background1"/>
                <w:sz w:val="21"/>
                <w:szCs w:val="21"/>
              </w:rPr>
            </w:pPr>
            <w:r w:rsidRPr="00A53017">
              <w:rPr>
                <w:rFonts w:ascii="Arial" w:eastAsia="Arial" w:hAnsi="Arial" w:cs="Arial"/>
                <w:color w:val="FFFFFF" w:themeColor="background1"/>
                <w:sz w:val="21"/>
                <w:szCs w:val="21"/>
              </w:rPr>
              <w:t>The organization may only sell products with the ‘FSC Controlled Wood’ claim on sales</w:t>
            </w:r>
            <w:r w:rsidR="0032172A">
              <w:rPr>
                <w:rFonts w:ascii="Arial" w:eastAsia="Arial" w:hAnsi="Arial" w:cs="Arial"/>
                <w:color w:val="FFFFFF" w:themeColor="background1"/>
                <w:sz w:val="21"/>
                <w:szCs w:val="21"/>
              </w:rPr>
              <w:t xml:space="preserve"> and</w:t>
            </w:r>
            <w:r w:rsidRPr="00A53017">
              <w:rPr>
                <w:rFonts w:ascii="Arial" w:eastAsia="Arial" w:hAnsi="Arial" w:cs="Arial"/>
                <w:color w:val="FFFFFF" w:themeColor="background1"/>
                <w:sz w:val="21"/>
                <w:szCs w:val="21"/>
              </w:rPr>
              <w:t xml:space="preserve"> delivery documents</w:t>
            </w:r>
            <w:r w:rsidR="0062502E">
              <w:rPr>
                <w:rFonts w:ascii="Arial" w:eastAsia="Arial" w:hAnsi="Arial" w:cs="Arial"/>
                <w:color w:val="FFFFFF" w:themeColor="background1"/>
                <w:sz w:val="21"/>
                <w:szCs w:val="21"/>
              </w:rPr>
              <w:t xml:space="preserve"> </w:t>
            </w:r>
            <w:r w:rsidRPr="00A53017">
              <w:rPr>
                <w:rFonts w:ascii="Arial" w:eastAsia="Arial" w:hAnsi="Arial" w:cs="Arial"/>
                <w:color w:val="FFFFFF" w:themeColor="background1"/>
                <w:sz w:val="21"/>
                <w:szCs w:val="21"/>
              </w:rPr>
              <w:t>if the products are raw or semi-finished and the customer is FSC</w:t>
            </w:r>
            <w:r w:rsidR="00B1488E">
              <w:rPr>
                <w:rFonts w:ascii="Arial" w:eastAsia="Arial" w:hAnsi="Arial" w:cs="Arial"/>
                <w:color w:val="FFFFFF" w:themeColor="background1"/>
                <w:sz w:val="21"/>
                <w:szCs w:val="21"/>
              </w:rPr>
              <w:t>-</w:t>
            </w:r>
            <w:r w:rsidRPr="00A53017">
              <w:rPr>
                <w:rFonts w:ascii="Arial" w:eastAsia="Arial" w:hAnsi="Arial" w:cs="Arial"/>
                <w:color w:val="FFFFFF" w:themeColor="background1"/>
                <w:sz w:val="21"/>
                <w:szCs w:val="21"/>
              </w:rPr>
              <w:t>certified.</w:t>
            </w:r>
          </w:p>
        </w:tc>
        <w:tc>
          <w:tcPr>
            <w:tcW w:w="2091" w:type="dxa"/>
            <w:tcBorders>
              <w:top w:val="single" w:sz="4" w:space="0" w:color="808080" w:themeColor="background1" w:themeShade="80"/>
              <w:left w:val="nil"/>
              <w:bottom w:val="single" w:sz="4" w:space="0" w:color="808080" w:themeColor="background1" w:themeShade="80"/>
              <w:right w:val="nil"/>
            </w:tcBorders>
          </w:tcPr>
          <w:p w14:paraId="5AD18262" w14:textId="77777777" w:rsidR="00CC57EF" w:rsidRPr="0049700E" w:rsidRDefault="00CC57EF" w:rsidP="00746854">
            <w:pPr>
              <w:rPr>
                <w:rFonts w:ascii="Arial" w:hAnsi="Arial" w:cs="Arial"/>
                <w:color w:val="FFFFFF" w:themeColor="background1"/>
                <w:sz w:val="21"/>
                <w:szCs w:val="21"/>
              </w:rPr>
            </w:pPr>
          </w:p>
        </w:tc>
      </w:tr>
      <w:tr w:rsidR="00CC57EF" w:rsidRPr="00B1488E" w14:paraId="64120FFF" w14:textId="77777777" w:rsidTr="00746854">
        <w:trPr>
          <w:trHeight w:val="1540"/>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0651DC2E" w14:textId="77777777" w:rsidR="00CC57EF" w:rsidRPr="0049700E" w:rsidRDefault="00CC57EF" w:rsidP="00746854">
            <w:pPr>
              <w:tabs>
                <w:tab w:val="left" w:pos="426"/>
              </w:tabs>
              <w:spacing w:before="12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0D788850" w14:textId="77777777" w:rsidR="00CC57EF" w:rsidRPr="0049700E" w:rsidRDefault="00CC57EF" w:rsidP="00746854">
            <w:pPr>
              <w:rPr>
                <w:rFonts w:ascii="Arial" w:hAnsi="Arial" w:cs="Arial"/>
                <w:sz w:val="21"/>
                <w:szCs w:val="21"/>
              </w:rPr>
            </w:pPr>
          </w:p>
        </w:tc>
      </w:tr>
      <w:tr w:rsidR="00CC57EF" w:rsidRPr="006A2730" w14:paraId="0DFBFC1E" w14:textId="77777777" w:rsidTr="00746854">
        <w:trPr>
          <w:trHeight w:val="1011"/>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23FC868D" w14:textId="1A531927" w:rsidR="00CC57EF" w:rsidRPr="0049700E" w:rsidRDefault="00A53017" w:rsidP="00A53017">
            <w:pPr>
              <w:numPr>
                <w:ilvl w:val="1"/>
                <w:numId w:val="9"/>
              </w:numPr>
              <w:tabs>
                <w:tab w:val="clear" w:pos="720"/>
                <w:tab w:val="left" w:pos="567"/>
                <w:tab w:val="num" w:pos="1134"/>
              </w:tabs>
              <w:spacing w:before="120" w:after="120"/>
              <w:ind w:left="567" w:hanging="567"/>
              <w:rPr>
                <w:rFonts w:ascii="Arial" w:eastAsia="Arial" w:hAnsi="Arial" w:cs="Arial"/>
                <w:color w:val="FFFFFF" w:themeColor="background1"/>
                <w:sz w:val="21"/>
                <w:szCs w:val="21"/>
                <w:lang w:eastAsia="en-GB"/>
              </w:rPr>
            </w:pPr>
            <w:r w:rsidRPr="00A53017">
              <w:rPr>
                <w:rFonts w:ascii="Arial" w:eastAsia="Arial" w:hAnsi="Arial" w:cs="Arial"/>
                <w:color w:val="FFFFFF" w:themeColor="background1"/>
                <w:sz w:val="21"/>
                <w:szCs w:val="21"/>
              </w:rPr>
              <w:t>If the organization is unable to include the FSC claim and/or certificate code in sales or delivery documents</w:t>
            </w:r>
            <w:r w:rsidR="0032172A">
              <w:rPr>
                <w:rFonts w:ascii="Arial" w:eastAsia="Arial" w:hAnsi="Arial" w:cs="Arial"/>
                <w:color w:val="FFFFFF" w:themeColor="background1"/>
                <w:sz w:val="21"/>
                <w:szCs w:val="21"/>
              </w:rPr>
              <w:t xml:space="preserve"> </w:t>
            </w:r>
            <w:r w:rsidR="0032172A">
              <w:rPr>
                <w:rFonts w:ascii="Arial" w:eastAsia="Arial" w:hAnsi="Arial" w:cs="Arial"/>
                <w:color w:val="FFFFFF" w:themeColor="background1"/>
                <w:sz w:val="21"/>
                <w:szCs w:val="21"/>
              </w:rPr>
              <w:t>(or both)</w:t>
            </w:r>
            <w:r w:rsidRPr="00A53017">
              <w:rPr>
                <w:rFonts w:ascii="Arial" w:eastAsia="Arial" w:hAnsi="Arial" w:cs="Arial"/>
                <w:color w:val="FFFFFF" w:themeColor="background1"/>
                <w:sz w:val="21"/>
                <w:szCs w:val="21"/>
              </w:rPr>
              <w:t>, the required information shall be provided to the customer through supplementary documentation (e.g. supplementary letters). In this case, the organization shall obtain permission from its certification body to implement supplementary documentation in accordance with the following criteria:</w:t>
            </w:r>
          </w:p>
          <w:p w14:paraId="6C468938" w14:textId="6E1D6C70" w:rsidR="00A53017" w:rsidRPr="00A53017" w:rsidRDefault="00A53017" w:rsidP="00A53017">
            <w:pPr>
              <w:numPr>
                <w:ilvl w:val="0"/>
                <w:numId w:val="20"/>
              </w:numPr>
              <w:tabs>
                <w:tab w:val="left" w:pos="567"/>
              </w:tabs>
              <w:spacing w:before="120" w:after="120"/>
              <w:rPr>
                <w:rFonts w:ascii="Arial" w:eastAsia="Arial" w:hAnsi="Arial" w:cs="Arial"/>
                <w:color w:val="FFFFFF" w:themeColor="background1"/>
                <w:sz w:val="21"/>
                <w:szCs w:val="21"/>
                <w:lang w:eastAsia="en-GB"/>
              </w:rPr>
            </w:pPr>
            <w:r w:rsidRPr="00A53017">
              <w:rPr>
                <w:rFonts w:ascii="Arial" w:eastAsia="Arial" w:hAnsi="Arial" w:cs="Arial"/>
                <w:color w:val="FFFFFF" w:themeColor="background1"/>
                <w:sz w:val="21"/>
                <w:szCs w:val="21"/>
                <w:lang w:eastAsia="en-GB"/>
              </w:rPr>
              <w:t>there shall exist clear information linking the supplementary documentation to the sales or delivery documents;</w:t>
            </w:r>
          </w:p>
          <w:p w14:paraId="690B14F0" w14:textId="5DF28335" w:rsidR="00A53017" w:rsidRPr="00A53017" w:rsidRDefault="00A53017" w:rsidP="00A53017">
            <w:pPr>
              <w:numPr>
                <w:ilvl w:val="0"/>
                <w:numId w:val="20"/>
              </w:numPr>
              <w:tabs>
                <w:tab w:val="left" w:pos="567"/>
              </w:tabs>
              <w:spacing w:before="120" w:after="120"/>
              <w:rPr>
                <w:rFonts w:ascii="Arial" w:eastAsia="Arial" w:hAnsi="Arial" w:cs="Arial"/>
                <w:color w:val="FFFFFF" w:themeColor="background1"/>
                <w:sz w:val="21"/>
                <w:szCs w:val="21"/>
                <w:lang w:eastAsia="en-GB"/>
              </w:rPr>
            </w:pPr>
            <w:r w:rsidRPr="00A53017">
              <w:rPr>
                <w:rFonts w:ascii="Arial" w:eastAsia="Arial" w:hAnsi="Arial" w:cs="Arial"/>
                <w:color w:val="FFFFFF" w:themeColor="background1"/>
                <w:sz w:val="21"/>
                <w:szCs w:val="21"/>
                <w:lang w:eastAsia="en-GB"/>
              </w:rPr>
              <w:t>there is no risk that the customer will misinterpret which products are or are not FSC</w:t>
            </w:r>
            <w:r w:rsidR="0032172A">
              <w:rPr>
                <w:rFonts w:ascii="Arial" w:eastAsia="Arial" w:hAnsi="Arial" w:cs="Arial"/>
                <w:color w:val="FFFFFF" w:themeColor="background1"/>
                <w:sz w:val="21"/>
                <w:szCs w:val="21"/>
                <w:lang w:eastAsia="en-GB"/>
              </w:rPr>
              <w:t>-</w:t>
            </w:r>
            <w:r w:rsidRPr="00A53017">
              <w:rPr>
                <w:rFonts w:ascii="Arial" w:eastAsia="Arial" w:hAnsi="Arial" w:cs="Arial"/>
                <w:color w:val="FFFFFF" w:themeColor="background1"/>
                <w:sz w:val="21"/>
                <w:szCs w:val="21"/>
                <w:lang w:eastAsia="en-GB"/>
              </w:rPr>
              <w:t>certified in the supplementary documentation;</w:t>
            </w:r>
          </w:p>
          <w:p w14:paraId="6D99F54B" w14:textId="1714A096" w:rsidR="00CC57EF" w:rsidRPr="0049700E" w:rsidRDefault="00A53017" w:rsidP="00A53017">
            <w:pPr>
              <w:numPr>
                <w:ilvl w:val="0"/>
                <w:numId w:val="20"/>
              </w:numPr>
              <w:tabs>
                <w:tab w:val="left" w:pos="567"/>
              </w:tabs>
              <w:spacing w:before="120" w:after="120"/>
              <w:rPr>
                <w:rFonts w:ascii="Arial" w:eastAsia="Arial" w:hAnsi="Arial" w:cs="Arial"/>
                <w:color w:val="FFFFFF" w:themeColor="background1"/>
                <w:sz w:val="21"/>
                <w:szCs w:val="21"/>
              </w:rPr>
            </w:pPr>
            <w:r w:rsidRPr="00A53017">
              <w:rPr>
                <w:rFonts w:ascii="Arial" w:eastAsia="Arial" w:hAnsi="Arial" w:cs="Arial"/>
                <w:color w:val="FFFFFF" w:themeColor="background1"/>
                <w:sz w:val="21"/>
                <w:szCs w:val="21"/>
                <w:lang w:eastAsia="en-GB"/>
              </w:rPr>
              <w:t>where the sales documents contain multiple products with different FSC claims, each product shall be cross-referenced to the associated FSC claim provided in the supplementary documentation.</w:t>
            </w:r>
          </w:p>
        </w:tc>
        <w:tc>
          <w:tcPr>
            <w:tcW w:w="2091" w:type="dxa"/>
            <w:tcBorders>
              <w:top w:val="single" w:sz="4" w:space="0" w:color="808080" w:themeColor="background1" w:themeShade="80"/>
              <w:left w:val="nil"/>
              <w:bottom w:val="single" w:sz="4" w:space="0" w:color="808080" w:themeColor="background1" w:themeShade="80"/>
              <w:right w:val="nil"/>
            </w:tcBorders>
          </w:tcPr>
          <w:p w14:paraId="4664396E" w14:textId="77777777" w:rsidR="00CC57EF" w:rsidRPr="0049700E" w:rsidRDefault="00CC57EF" w:rsidP="00746854">
            <w:pPr>
              <w:rPr>
                <w:rFonts w:ascii="Arial" w:hAnsi="Arial" w:cs="Arial"/>
                <w:color w:val="FFFFFF" w:themeColor="background1"/>
                <w:sz w:val="21"/>
                <w:szCs w:val="21"/>
              </w:rPr>
            </w:pPr>
          </w:p>
        </w:tc>
      </w:tr>
      <w:tr w:rsidR="00CC57EF" w:rsidRPr="006A2730" w14:paraId="011331DE" w14:textId="77777777" w:rsidTr="00746854">
        <w:trPr>
          <w:trHeight w:val="119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1703C57F" w14:textId="77777777" w:rsidR="00CC57EF" w:rsidRPr="0049700E" w:rsidRDefault="00CC57EF" w:rsidP="00746854">
            <w:pPr>
              <w:tabs>
                <w:tab w:val="left" w:pos="426"/>
              </w:tabs>
              <w:spacing w:before="12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06BC4E44" w14:textId="77777777" w:rsidR="00CC57EF" w:rsidRPr="0049700E" w:rsidRDefault="00CC57EF" w:rsidP="00746854">
            <w:pPr>
              <w:rPr>
                <w:rFonts w:ascii="Arial" w:hAnsi="Arial" w:cs="Arial"/>
                <w:sz w:val="21"/>
                <w:szCs w:val="21"/>
              </w:rPr>
            </w:pPr>
          </w:p>
        </w:tc>
      </w:tr>
      <w:tr w:rsidR="00CC57EF" w:rsidRPr="006A2730" w14:paraId="627BB49D" w14:textId="77777777" w:rsidTr="00746854">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86CB6BD" w14:textId="17461B93" w:rsidR="00CC57EF" w:rsidRPr="0049700E" w:rsidRDefault="00BA02AC" w:rsidP="00BA02AC">
            <w:pPr>
              <w:pStyle w:val="Listeafsnit"/>
              <w:numPr>
                <w:ilvl w:val="1"/>
                <w:numId w:val="9"/>
              </w:numPr>
              <w:spacing w:after="120"/>
              <w:jc w:val="left"/>
              <w:rPr>
                <w:rFonts w:ascii="Arial" w:eastAsia="Arial" w:hAnsi="Arial" w:cs="Arial"/>
                <w:noProof/>
                <w:color w:val="FFFFFF" w:themeColor="background1"/>
                <w:sz w:val="21"/>
                <w:szCs w:val="21"/>
              </w:rPr>
            </w:pPr>
            <w:r w:rsidRPr="00BA02AC">
              <w:rPr>
                <w:rFonts w:ascii="Arial" w:eastAsia="Arial" w:hAnsi="Arial" w:cs="Arial"/>
                <w:noProof/>
                <w:color w:val="FFFFFF" w:themeColor="background1"/>
                <w:sz w:val="21"/>
                <w:szCs w:val="21"/>
                <w:lang w:val="en-US"/>
              </w:rPr>
              <w:t xml:space="preserve">Organizations that </w:t>
            </w:r>
            <w:r w:rsidR="00A038B3">
              <w:rPr>
                <w:rFonts w:ascii="Arial" w:eastAsia="Arial" w:hAnsi="Arial" w:cs="Arial"/>
                <w:noProof/>
                <w:color w:val="FFFFFF" w:themeColor="background1"/>
                <w:sz w:val="21"/>
                <w:szCs w:val="21"/>
                <w:lang w:val="en-US"/>
              </w:rPr>
              <w:t>supply</w:t>
            </w:r>
            <w:r w:rsidRPr="00BA02AC">
              <w:rPr>
                <w:rFonts w:ascii="Arial" w:eastAsia="Arial" w:hAnsi="Arial" w:cs="Arial"/>
                <w:noProof/>
                <w:color w:val="FFFFFF" w:themeColor="background1"/>
                <w:sz w:val="21"/>
                <w:szCs w:val="21"/>
                <w:lang w:val="en-US"/>
              </w:rPr>
              <w:t xml:space="preserve"> custom manufactured FSC products (e.g. woodworkers, building contractors, construction companies) that do not list the FSC-certified products on the </w:t>
            </w:r>
            <w:r w:rsidR="00A038B3">
              <w:rPr>
                <w:rFonts w:ascii="Arial" w:eastAsia="Arial" w:hAnsi="Arial" w:cs="Arial"/>
                <w:noProof/>
                <w:color w:val="FFFFFF" w:themeColor="background1"/>
                <w:sz w:val="21"/>
                <w:szCs w:val="21"/>
                <w:lang w:val="en-US"/>
              </w:rPr>
              <w:t>sales documents</w:t>
            </w:r>
            <w:r>
              <w:rPr>
                <w:rFonts w:ascii="Arial" w:eastAsia="Arial" w:hAnsi="Arial" w:cs="Arial"/>
                <w:noProof/>
                <w:color w:val="FFFFFF" w:themeColor="background1"/>
                <w:sz w:val="21"/>
                <w:szCs w:val="21"/>
                <w:lang w:val="en-US"/>
              </w:rPr>
              <w:t xml:space="preserve"> </w:t>
            </w:r>
            <w:r w:rsidRPr="00BA02AC">
              <w:rPr>
                <w:rFonts w:ascii="Arial" w:eastAsia="Arial" w:hAnsi="Arial" w:cs="Arial"/>
                <w:noProof/>
                <w:color w:val="FFFFFF" w:themeColor="background1"/>
                <w:sz w:val="21"/>
                <w:szCs w:val="21"/>
                <w:lang w:val="en-US"/>
              </w:rPr>
              <w:t xml:space="preserve">as required by Clause 5.1 may issue supplementary documents to the </w:t>
            </w:r>
            <w:r w:rsidR="00A038B3">
              <w:rPr>
                <w:rFonts w:ascii="Arial" w:eastAsia="Arial" w:hAnsi="Arial" w:cs="Arial"/>
                <w:noProof/>
                <w:color w:val="FFFFFF" w:themeColor="background1"/>
                <w:sz w:val="21"/>
                <w:szCs w:val="21"/>
                <w:lang w:val="en-US"/>
              </w:rPr>
              <w:t>sales document</w:t>
            </w:r>
            <w:r w:rsidRPr="00BA02AC">
              <w:rPr>
                <w:rFonts w:ascii="Arial" w:eastAsia="Arial" w:hAnsi="Arial" w:cs="Arial"/>
                <w:noProof/>
                <w:color w:val="FFFFFF" w:themeColor="background1"/>
                <w:sz w:val="21"/>
                <w:szCs w:val="21"/>
                <w:lang w:val="en-US"/>
              </w:rPr>
              <w:t xml:space="preserve"> issued for construction or other related services. The supplementary document shall include the following:</w:t>
            </w:r>
          </w:p>
          <w:p w14:paraId="13A635C9" w14:textId="194FE39C" w:rsidR="00BA02AC" w:rsidRPr="00BA02AC" w:rsidRDefault="00BA02AC" w:rsidP="00BA02AC">
            <w:pPr>
              <w:numPr>
                <w:ilvl w:val="0"/>
                <w:numId w:val="21"/>
              </w:numPr>
              <w:tabs>
                <w:tab w:val="left" w:pos="426"/>
              </w:tabs>
              <w:spacing w:before="120" w:after="120"/>
              <w:rPr>
                <w:rFonts w:ascii="Arial" w:eastAsia="Arial" w:hAnsi="Arial" w:cs="Arial"/>
                <w:noProof/>
                <w:color w:val="FFFFFF" w:themeColor="background1"/>
                <w:sz w:val="21"/>
                <w:szCs w:val="21"/>
              </w:rPr>
            </w:pPr>
            <w:r w:rsidRPr="00BA02AC">
              <w:rPr>
                <w:rFonts w:ascii="Arial" w:eastAsia="Arial" w:hAnsi="Arial" w:cs="Arial"/>
                <w:noProof/>
                <w:color w:val="FFFFFF" w:themeColor="background1"/>
                <w:sz w:val="21"/>
                <w:szCs w:val="21"/>
              </w:rPr>
              <w:t>reference information sufficient to link the service</w:t>
            </w:r>
            <w:r>
              <w:rPr>
                <w:rFonts w:ascii="Arial" w:eastAsia="Arial" w:hAnsi="Arial" w:cs="Arial"/>
                <w:noProof/>
                <w:color w:val="FFFFFF" w:themeColor="background1"/>
                <w:sz w:val="21"/>
                <w:szCs w:val="21"/>
              </w:rPr>
              <w:t xml:space="preserve"> </w:t>
            </w:r>
            <w:r w:rsidRPr="00BA02AC">
              <w:rPr>
                <w:rFonts w:ascii="Arial" w:eastAsia="Arial" w:hAnsi="Arial" w:cs="Arial"/>
                <w:noProof/>
                <w:color w:val="FFFFFF" w:themeColor="background1"/>
                <w:sz w:val="21"/>
                <w:szCs w:val="21"/>
              </w:rPr>
              <w:t>invoice(s) to the supplementary document;</w:t>
            </w:r>
          </w:p>
          <w:p w14:paraId="6A6A154B" w14:textId="1814CD06" w:rsidR="00BA02AC" w:rsidRPr="00BA02AC" w:rsidRDefault="00BA02AC" w:rsidP="00BA02AC">
            <w:pPr>
              <w:numPr>
                <w:ilvl w:val="0"/>
                <w:numId w:val="21"/>
              </w:numPr>
              <w:tabs>
                <w:tab w:val="left" w:pos="426"/>
              </w:tabs>
              <w:spacing w:before="120" w:after="120"/>
              <w:rPr>
                <w:rFonts w:ascii="Arial" w:eastAsia="Arial" w:hAnsi="Arial" w:cs="Arial"/>
                <w:noProof/>
                <w:color w:val="FFFFFF" w:themeColor="background1"/>
                <w:sz w:val="21"/>
                <w:szCs w:val="21"/>
              </w:rPr>
            </w:pPr>
            <w:r w:rsidRPr="00BA02AC">
              <w:rPr>
                <w:rFonts w:ascii="Arial" w:eastAsia="Arial" w:hAnsi="Arial" w:cs="Arial"/>
                <w:noProof/>
                <w:color w:val="FFFFFF" w:themeColor="background1"/>
                <w:sz w:val="21"/>
                <w:szCs w:val="21"/>
              </w:rPr>
              <w:t>a list of the FSC-certified components used with the related quantities and FSC claims;</w:t>
            </w:r>
          </w:p>
          <w:p w14:paraId="0C29BA83" w14:textId="392BAC72" w:rsidR="00CC57EF" w:rsidRPr="0049700E" w:rsidRDefault="00BA02AC" w:rsidP="00BA02AC">
            <w:pPr>
              <w:numPr>
                <w:ilvl w:val="0"/>
                <w:numId w:val="21"/>
              </w:numPr>
              <w:tabs>
                <w:tab w:val="left" w:pos="426"/>
              </w:tabs>
              <w:spacing w:before="120" w:after="120"/>
              <w:rPr>
                <w:rFonts w:ascii="Arial" w:hAnsi="Arial" w:cs="Arial"/>
                <w:bCs/>
                <w:noProof/>
                <w:color w:val="FFFFFF" w:themeColor="background1"/>
                <w:sz w:val="21"/>
                <w:szCs w:val="21"/>
                <w:lang w:val="en-US"/>
              </w:rPr>
            </w:pPr>
            <w:r w:rsidRPr="00BA02AC">
              <w:rPr>
                <w:rFonts w:ascii="Arial" w:eastAsia="Arial" w:hAnsi="Arial" w:cs="Arial"/>
                <w:noProof/>
                <w:color w:val="FFFFFF" w:themeColor="background1"/>
                <w:sz w:val="21"/>
                <w:szCs w:val="21"/>
              </w:rPr>
              <w:t>the certificate code of the organization.</w:t>
            </w:r>
          </w:p>
        </w:tc>
        <w:tc>
          <w:tcPr>
            <w:tcW w:w="2091" w:type="dxa"/>
            <w:tcBorders>
              <w:top w:val="single" w:sz="4" w:space="0" w:color="808080" w:themeColor="background1" w:themeShade="80"/>
              <w:left w:val="nil"/>
              <w:bottom w:val="single" w:sz="4" w:space="0" w:color="808080" w:themeColor="background1" w:themeShade="80"/>
              <w:right w:val="nil"/>
            </w:tcBorders>
          </w:tcPr>
          <w:p w14:paraId="37E4E03F" w14:textId="77777777" w:rsidR="00CC57EF" w:rsidRPr="0049700E" w:rsidRDefault="00CC57EF" w:rsidP="00746854">
            <w:pPr>
              <w:rPr>
                <w:rFonts w:ascii="Arial" w:hAnsi="Arial" w:cs="Arial"/>
                <w:color w:val="FFFFFF" w:themeColor="background1"/>
                <w:sz w:val="21"/>
                <w:szCs w:val="21"/>
              </w:rPr>
            </w:pPr>
          </w:p>
        </w:tc>
      </w:tr>
      <w:tr w:rsidR="00CC57EF" w:rsidRPr="006A2730" w14:paraId="02A03C01" w14:textId="77777777" w:rsidTr="00746854">
        <w:trPr>
          <w:trHeight w:val="137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3ECCE22C" w14:textId="77777777" w:rsidR="00CC57EF" w:rsidRPr="0049700E" w:rsidRDefault="00CC57EF" w:rsidP="00746854">
            <w:pPr>
              <w:tabs>
                <w:tab w:val="left" w:pos="426"/>
              </w:tabs>
              <w:spacing w:before="12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550D847B" w14:textId="77777777" w:rsidR="00CC57EF" w:rsidRPr="0049700E" w:rsidRDefault="00CC57EF" w:rsidP="00746854">
            <w:pPr>
              <w:rPr>
                <w:rFonts w:ascii="Arial" w:hAnsi="Arial" w:cs="Arial"/>
                <w:sz w:val="21"/>
                <w:szCs w:val="21"/>
              </w:rPr>
            </w:pPr>
          </w:p>
        </w:tc>
      </w:tr>
      <w:tr w:rsidR="00CC57EF" w:rsidRPr="006A2730" w14:paraId="764C36CF" w14:textId="77777777" w:rsidTr="00746854">
        <w:trPr>
          <w:trHeight w:val="1779"/>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82A9341" w14:textId="11CC37D6" w:rsidR="00CC57EF" w:rsidRPr="0049700E" w:rsidRDefault="00CC57EF" w:rsidP="00EE7126">
            <w:pPr>
              <w:numPr>
                <w:ilvl w:val="1"/>
                <w:numId w:val="9"/>
              </w:numPr>
              <w:tabs>
                <w:tab w:val="left" w:pos="426"/>
              </w:tabs>
              <w:spacing w:before="120" w:after="120"/>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ab/>
            </w:r>
            <w:r w:rsidR="00EE7126" w:rsidRPr="00EE7126">
              <w:rPr>
                <w:rFonts w:ascii="Arial" w:eastAsia="Arial" w:hAnsi="Arial" w:cs="Arial"/>
                <w:color w:val="FFFFFF" w:themeColor="background1"/>
                <w:sz w:val="21"/>
                <w:szCs w:val="21"/>
              </w:rPr>
              <w:t>The organization may opt to downgrade an FSC output claim as presented in Figure A</w:t>
            </w:r>
            <w:r w:rsidR="00EE7126">
              <w:rPr>
                <w:rFonts w:ascii="Arial" w:eastAsia="Arial" w:hAnsi="Arial" w:cs="Arial"/>
                <w:color w:val="FFFFFF" w:themeColor="background1"/>
                <w:sz w:val="21"/>
                <w:szCs w:val="21"/>
              </w:rPr>
              <w:t xml:space="preserve"> </w:t>
            </w:r>
            <w:r w:rsidR="00EE7126" w:rsidRPr="0049700E">
              <w:rPr>
                <w:rFonts w:ascii="Arial" w:eastAsia="Arial" w:hAnsi="Arial" w:cs="Arial"/>
                <w:color w:val="FFFFFF" w:themeColor="background1"/>
                <w:sz w:val="21"/>
                <w:szCs w:val="21"/>
              </w:rPr>
              <w:t>(</w:t>
            </w:r>
            <w:r w:rsidR="00EE7126" w:rsidRPr="0049700E">
              <w:rPr>
                <w:rFonts w:ascii="Arial" w:hAnsi="Arial" w:cs="Arial"/>
                <w:color w:val="FFFFFF" w:themeColor="background1"/>
                <w:sz w:val="21"/>
                <w:szCs w:val="21"/>
              </w:rPr>
              <w:t>i</w:t>
            </w:r>
            <w:r w:rsidR="00EE7126">
              <w:rPr>
                <w:rFonts w:ascii="Arial" w:hAnsi="Arial" w:cs="Arial"/>
                <w:color w:val="FFFFFF" w:themeColor="background1"/>
                <w:sz w:val="21"/>
                <w:szCs w:val="21"/>
              </w:rPr>
              <w:t>n</w:t>
            </w:r>
            <w:r w:rsidR="00EE7126" w:rsidRPr="0049700E">
              <w:rPr>
                <w:rFonts w:ascii="Arial" w:hAnsi="Arial" w:cs="Arial"/>
                <w:color w:val="FFFFFF" w:themeColor="background1"/>
                <w:sz w:val="21"/>
                <w:szCs w:val="21"/>
              </w:rPr>
              <w:t xml:space="preserve"> </w:t>
            </w:r>
            <w:hyperlink r:id="rId15">
              <w:r w:rsidR="00EE7126" w:rsidRPr="0049700E">
                <w:rPr>
                  <w:rStyle w:val="Hyperlink"/>
                  <w:rFonts w:ascii="Arial" w:hAnsi="Arial" w:cs="Arial"/>
                  <w:color w:val="FFFFFF" w:themeColor="background1"/>
                  <w:sz w:val="21"/>
                  <w:szCs w:val="21"/>
                </w:rPr>
                <w:t>FSC-STD-40-004</w:t>
              </w:r>
            </w:hyperlink>
            <w:r w:rsidR="00EE7126" w:rsidRPr="0049700E">
              <w:rPr>
                <w:rFonts w:ascii="Arial" w:hAnsi="Arial" w:cs="Arial"/>
                <w:color w:val="FFFFFF" w:themeColor="background1"/>
                <w:sz w:val="21"/>
                <w:szCs w:val="21"/>
              </w:rPr>
              <w:t>)</w:t>
            </w:r>
            <w:r w:rsidR="00EE7126" w:rsidRPr="0049700E">
              <w:rPr>
                <w:rFonts w:ascii="Arial" w:eastAsia="Arial" w:hAnsi="Arial" w:cs="Arial"/>
                <w:color w:val="FFFFFF" w:themeColor="background1"/>
                <w:sz w:val="21"/>
                <w:szCs w:val="21"/>
              </w:rPr>
              <w:t>.</w:t>
            </w:r>
            <w:r w:rsidR="00EE7126" w:rsidRPr="00EE7126">
              <w:rPr>
                <w:rFonts w:ascii="Arial" w:eastAsia="Arial" w:hAnsi="Arial" w:cs="Arial"/>
                <w:color w:val="FFFFFF" w:themeColor="background1"/>
                <w:sz w:val="21"/>
                <w:szCs w:val="21"/>
              </w:rPr>
              <w:t xml:space="preserve"> The FSC label shall correspond to the FSC claim made on sales documents, except in the case of retailers selling finished and labelled products to end-consumers.</w:t>
            </w:r>
          </w:p>
          <w:p w14:paraId="74601AD9" w14:textId="079263A5" w:rsidR="00CC57EF" w:rsidRPr="0049700E" w:rsidRDefault="007D5605" w:rsidP="007D5605">
            <w:pPr>
              <w:pStyle w:val="NOTE"/>
              <w:tabs>
                <w:tab w:val="left" w:pos="426"/>
              </w:tabs>
              <w:spacing w:after="120"/>
              <w:rPr>
                <w:color w:val="FFFFFF" w:themeColor="background1"/>
                <w:sz w:val="21"/>
                <w:szCs w:val="21"/>
              </w:rPr>
            </w:pPr>
            <w:r w:rsidRPr="007D5605">
              <w:rPr>
                <w:b/>
                <w:color w:val="FFFFFF" w:themeColor="background1"/>
                <w:sz w:val="21"/>
                <w:szCs w:val="21"/>
              </w:rPr>
              <w:t xml:space="preserve">NOTE: </w:t>
            </w:r>
            <w:r w:rsidRPr="007D5605">
              <w:rPr>
                <w:color w:val="FFFFFF" w:themeColor="background1"/>
                <w:sz w:val="21"/>
                <w:szCs w:val="21"/>
              </w:rPr>
              <w:t>Products that are 100% made of reclaimed materials can only be claimed as FSC Recycled.</w:t>
            </w:r>
            <w:r w:rsidRPr="007D5605">
              <w:rPr>
                <w:b/>
                <w:color w:val="FFFFFF" w:themeColor="background1"/>
                <w:sz w:val="21"/>
                <w:szCs w:val="21"/>
              </w:rPr>
              <w:t xml:space="preserve">   </w:t>
            </w:r>
          </w:p>
        </w:tc>
        <w:tc>
          <w:tcPr>
            <w:tcW w:w="2091" w:type="dxa"/>
            <w:tcBorders>
              <w:top w:val="single" w:sz="4" w:space="0" w:color="808080" w:themeColor="background1" w:themeShade="80"/>
              <w:left w:val="nil"/>
              <w:bottom w:val="single" w:sz="4" w:space="0" w:color="808080" w:themeColor="background1" w:themeShade="80"/>
              <w:right w:val="nil"/>
            </w:tcBorders>
          </w:tcPr>
          <w:p w14:paraId="25F2FFCE" w14:textId="77777777" w:rsidR="00CC57EF" w:rsidRPr="0049700E" w:rsidRDefault="00CC57EF" w:rsidP="00746854">
            <w:pPr>
              <w:rPr>
                <w:rFonts w:ascii="Arial" w:hAnsi="Arial" w:cs="Arial"/>
                <w:color w:val="FFFFFF" w:themeColor="background1"/>
                <w:sz w:val="21"/>
                <w:szCs w:val="21"/>
              </w:rPr>
            </w:pPr>
          </w:p>
        </w:tc>
      </w:tr>
      <w:tr w:rsidR="00CC57EF" w:rsidRPr="006A2730" w14:paraId="223CC9F6" w14:textId="77777777" w:rsidTr="00746854">
        <w:trPr>
          <w:trHeight w:val="117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64DF8D25" w14:textId="77777777" w:rsidR="00CC57EF" w:rsidRPr="0049700E" w:rsidRDefault="00CC57EF" w:rsidP="00746854">
            <w:pPr>
              <w:tabs>
                <w:tab w:val="left" w:pos="426"/>
              </w:tabs>
              <w:spacing w:before="120" w:after="120"/>
              <w:ind w:left="567"/>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6F36BEA6" w14:textId="77777777" w:rsidR="00CC57EF" w:rsidRPr="0049700E" w:rsidRDefault="00CC57EF" w:rsidP="00746854">
            <w:pPr>
              <w:rPr>
                <w:rFonts w:ascii="Arial" w:hAnsi="Arial" w:cs="Arial"/>
                <w:sz w:val="21"/>
                <w:szCs w:val="21"/>
              </w:rPr>
            </w:pPr>
          </w:p>
        </w:tc>
      </w:tr>
    </w:tbl>
    <w:p w14:paraId="606F4C93" w14:textId="28D98F73" w:rsidR="002A396A" w:rsidRPr="007D5605" w:rsidRDefault="002A396A" w:rsidP="00265AF3">
      <w:pPr>
        <w:rPr>
          <w:lang w:val="en-US"/>
        </w:rPr>
      </w:pPr>
    </w:p>
    <w:tbl>
      <w:tblPr>
        <w:tblStyle w:val="Tabel-Gitter"/>
        <w:tblW w:w="0" w:type="auto"/>
        <w:tblLook w:val="04A0" w:firstRow="1" w:lastRow="0" w:firstColumn="1" w:lastColumn="0" w:noHBand="0" w:noVBand="1"/>
      </w:tblPr>
      <w:tblGrid>
        <w:gridCol w:w="7588"/>
        <w:gridCol w:w="2040"/>
      </w:tblGrid>
      <w:tr w:rsidR="00CC57EF" w:rsidRPr="00B70365" w14:paraId="69456BAB" w14:textId="77777777" w:rsidTr="00E3264B">
        <w:trPr>
          <w:trHeight w:val="717"/>
        </w:trPr>
        <w:tc>
          <w:tcPr>
            <w:tcW w:w="7588" w:type="dxa"/>
            <w:tcBorders>
              <w:top w:val="single" w:sz="4" w:space="0" w:color="FFFFFF"/>
              <w:left w:val="single" w:sz="4" w:space="0" w:color="FFFFFF"/>
              <w:bottom w:val="single" w:sz="4" w:space="0" w:color="808080" w:themeColor="background1" w:themeShade="80"/>
              <w:right w:val="single" w:sz="4" w:space="0" w:color="FFFFFF"/>
            </w:tcBorders>
          </w:tcPr>
          <w:p w14:paraId="60F51325" w14:textId="77777777" w:rsidR="00CC57EF" w:rsidRPr="007D5605" w:rsidRDefault="00CC57EF" w:rsidP="00746854">
            <w:pPr>
              <w:pStyle w:val="Listeafsnit"/>
              <w:spacing w:after="120"/>
              <w:ind w:left="709"/>
              <w:contextualSpacing w:val="0"/>
              <w:rPr>
                <w:rFonts w:ascii="Arial" w:hAnsi="Arial" w:cs="Arial"/>
                <w:b/>
                <w:sz w:val="32"/>
                <w:lang w:val="en-US"/>
              </w:rPr>
            </w:pPr>
          </w:p>
        </w:tc>
        <w:tc>
          <w:tcPr>
            <w:tcW w:w="2040" w:type="dxa"/>
            <w:tcBorders>
              <w:top w:val="single" w:sz="4" w:space="0" w:color="FFFFFF"/>
              <w:left w:val="single" w:sz="4" w:space="0" w:color="FFFFFF"/>
              <w:bottom w:val="single" w:sz="4" w:space="0" w:color="808080" w:themeColor="background1" w:themeShade="80"/>
              <w:right w:val="single" w:sz="4" w:space="0" w:color="FFFFFF"/>
            </w:tcBorders>
          </w:tcPr>
          <w:p w14:paraId="34EC5353" w14:textId="22EC1A94" w:rsidR="00CC57EF" w:rsidRPr="00CC57EF" w:rsidRDefault="00A6397E" w:rsidP="00746854">
            <w:pPr>
              <w:jc w:val="center"/>
              <w:rPr>
                <w:rFonts w:ascii="Arial" w:hAnsi="Arial" w:cs="Arial"/>
                <w:b/>
              </w:rPr>
            </w:pPr>
            <w:r>
              <w:rPr>
                <w:rFonts w:ascii="Arial" w:hAnsi="Arial" w:cs="Arial"/>
                <w:b/>
              </w:rPr>
              <w:t>Requirement met</w:t>
            </w:r>
          </w:p>
        </w:tc>
      </w:tr>
      <w:tr w:rsidR="00CC57EF" w:rsidRPr="006A2730" w14:paraId="43FEA22A" w14:textId="77777777" w:rsidTr="00E3264B">
        <w:trPr>
          <w:trHeight w:val="1164"/>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2B6144"/>
          </w:tcPr>
          <w:p w14:paraId="27407B21" w14:textId="17405747" w:rsidR="00CC57EF" w:rsidRPr="00A9487F" w:rsidRDefault="00193E07" w:rsidP="00193E07">
            <w:pPr>
              <w:pStyle w:val="Overskrift2"/>
              <w:keepNext w:val="0"/>
              <w:keepLines w:val="0"/>
              <w:spacing w:before="120" w:after="120"/>
              <w:contextualSpacing/>
              <w:outlineLvl w:val="1"/>
              <w:rPr>
                <w:rFonts w:ascii="Arial" w:hAnsi="Arial" w:cs="Arial"/>
              </w:rPr>
            </w:pPr>
            <w:r w:rsidRPr="0007374F">
              <w:rPr>
                <w:rFonts w:ascii="Arial" w:hAnsi="Arial" w:cs="Arial"/>
                <w:color w:val="FFFFFF" w:themeColor="background1"/>
              </w:rPr>
              <w:t>Compliance with timber legality legislation</w:t>
            </w:r>
          </w:p>
        </w:tc>
        <w:tc>
          <w:tcPr>
            <w:tcW w:w="2040" w:type="dxa"/>
            <w:tcBorders>
              <w:top w:val="single" w:sz="4" w:space="0" w:color="808080" w:themeColor="background1" w:themeShade="80"/>
              <w:left w:val="nil"/>
              <w:bottom w:val="single" w:sz="4" w:space="0" w:color="808080" w:themeColor="background1" w:themeShade="80"/>
              <w:right w:val="nil"/>
            </w:tcBorders>
          </w:tcPr>
          <w:p w14:paraId="6FC06C10" w14:textId="77777777" w:rsidR="00CC57EF" w:rsidRPr="006A298F" w:rsidRDefault="00CC57EF" w:rsidP="00746854">
            <w:pPr>
              <w:rPr>
                <w:rFonts w:ascii="Arial" w:hAnsi="Arial" w:cs="Arial"/>
                <w:color w:val="FFFFFF" w:themeColor="background1"/>
              </w:rPr>
            </w:pPr>
          </w:p>
        </w:tc>
      </w:tr>
      <w:tr w:rsidR="00CC57EF" w:rsidRPr="003153E0" w14:paraId="49742EE7" w14:textId="77777777" w:rsidTr="00E3264B">
        <w:trPr>
          <w:trHeight w:val="2044"/>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6CB744"/>
          </w:tcPr>
          <w:p w14:paraId="1AA004F2" w14:textId="648D7875" w:rsidR="00CC57EF" w:rsidRPr="009F6EDD" w:rsidRDefault="00CC57EF" w:rsidP="00193E07">
            <w:pPr>
              <w:numPr>
                <w:ilvl w:val="1"/>
                <w:numId w:val="9"/>
              </w:numPr>
              <w:tabs>
                <w:tab w:val="left" w:pos="426"/>
              </w:tabs>
              <w:spacing w:before="120" w:after="120"/>
              <w:rPr>
                <w:rFonts w:ascii="Arial" w:eastAsia="Times New Roman" w:hAnsi="Arial" w:cs="Arial"/>
                <w:bCs/>
                <w:noProof/>
                <w:color w:val="FFFFFF" w:themeColor="background1"/>
                <w:sz w:val="21"/>
                <w:szCs w:val="21"/>
              </w:rPr>
            </w:pPr>
            <w:r w:rsidRPr="009F6EDD">
              <w:rPr>
                <w:rFonts w:ascii="Arial" w:eastAsia="Times New Roman" w:hAnsi="Arial" w:cs="Arial"/>
                <w:bCs/>
                <w:noProof/>
                <w:color w:val="FFFFFF" w:themeColor="background1"/>
                <w:sz w:val="21"/>
                <w:szCs w:val="21"/>
              </w:rPr>
              <w:tab/>
            </w:r>
            <w:r w:rsidR="00193E07" w:rsidRPr="00193E07">
              <w:rPr>
                <w:rFonts w:ascii="Arial" w:eastAsia="Times New Roman" w:hAnsi="Arial" w:cs="Arial"/>
                <w:bCs/>
                <w:noProof/>
                <w:color w:val="FFFFFF" w:themeColor="background1"/>
                <w:sz w:val="21"/>
                <w:szCs w:val="21"/>
              </w:rPr>
              <w:t xml:space="preserve">The organization shall ensure that its FSC-certified </w:t>
            </w:r>
            <w:r w:rsidR="001361CF">
              <w:rPr>
                <w:rFonts w:ascii="Arial" w:eastAsia="Times New Roman" w:hAnsi="Arial" w:cs="Arial"/>
                <w:bCs/>
                <w:noProof/>
                <w:color w:val="FFFFFF" w:themeColor="background1"/>
                <w:sz w:val="21"/>
                <w:szCs w:val="21"/>
              </w:rPr>
              <w:t xml:space="preserve">and controlled wood </w:t>
            </w:r>
            <w:r w:rsidR="00193E07" w:rsidRPr="00193E07">
              <w:rPr>
                <w:rFonts w:ascii="Arial" w:eastAsia="Times New Roman" w:hAnsi="Arial" w:cs="Arial"/>
                <w:bCs/>
                <w:noProof/>
                <w:color w:val="FFFFFF" w:themeColor="background1"/>
                <w:sz w:val="21"/>
                <w:szCs w:val="21"/>
              </w:rPr>
              <w:t>products</w:t>
            </w:r>
            <w:r w:rsidR="001361CF">
              <w:rPr>
                <w:rFonts w:ascii="Arial" w:eastAsia="Times New Roman" w:hAnsi="Arial" w:cs="Arial"/>
                <w:bCs/>
                <w:noProof/>
                <w:color w:val="FFFFFF" w:themeColor="background1"/>
                <w:sz w:val="21"/>
                <w:szCs w:val="21"/>
              </w:rPr>
              <w:t xml:space="preserve"> or timber</w:t>
            </w:r>
            <w:r w:rsidR="00193E07" w:rsidRPr="00193E07">
              <w:rPr>
                <w:rFonts w:ascii="Arial" w:eastAsia="Times New Roman" w:hAnsi="Arial" w:cs="Arial"/>
                <w:bCs/>
                <w:noProof/>
                <w:color w:val="FFFFFF" w:themeColor="background1"/>
                <w:sz w:val="21"/>
                <w:szCs w:val="21"/>
              </w:rPr>
              <w:t xml:space="preserve"> conform to all applicable timber legality legislation. At a minimum, the organization shall:</w:t>
            </w:r>
          </w:p>
          <w:p w14:paraId="07EA69AC" w14:textId="331DFF4A" w:rsidR="00CC57EF" w:rsidRPr="00193E07" w:rsidRDefault="00193E07" w:rsidP="00193E07">
            <w:pPr>
              <w:numPr>
                <w:ilvl w:val="4"/>
                <w:numId w:val="13"/>
              </w:numPr>
              <w:tabs>
                <w:tab w:val="left" w:pos="426"/>
              </w:tabs>
              <w:spacing w:before="120" w:after="120"/>
              <w:rPr>
                <w:rFonts w:ascii="Arial" w:eastAsia="Arial,Times New Roman" w:hAnsi="Arial" w:cs="Arial"/>
                <w:noProof/>
                <w:color w:val="FFFFFF" w:themeColor="background1"/>
                <w:sz w:val="21"/>
                <w:szCs w:val="21"/>
              </w:rPr>
            </w:pPr>
            <w:r w:rsidRPr="00193E07">
              <w:rPr>
                <w:rFonts w:ascii="Arial" w:eastAsia="Arial,Times New Roman" w:hAnsi="Arial" w:cs="Arial"/>
                <w:noProof/>
                <w:color w:val="FFFFFF" w:themeColor="background1"/>
                <w:sz w:val="21"/>
                <w:szCs w:val="21"/>
              </w:rPr>
              <w:t>have procedures in place to ensure the import and/or export</w:t>
            </w:r>
            <w:r w:rsidR="003153E0">
              <w:rPr>
                <w:rFonts w:ascii="Arial" w:eastAsia="Arial,Times New Roman" w:hAnsi="Arial" w:cs="Arial"/>
                <w:noProof/>
                <w:color w:val="FFFFFF" w:themeColor="background1"/>
                <w:sz w:val="21"/>
                <w:szCs w:val="21"/>
              </w:rPr>
              <w:t xml:space="preserve"> and commercialization</w:t>
            </w:r>
            <w:r w:rsidRPr="00193E07">
              <w:rPr>
                <w:rFonts w:ascii="Arial" w:eastAsia="Arial,Times New Roman" w:hAnsi="Arial" w:cs="Arial"/>
                <w:noProof/>
                <w:color w:val="FFFFFF" w:themeColor="background1"/>
                <w:sz w:val="21"/>
                <w:szCs w:val="21"/>
              </w:rPr>
              <w:t xml:space="preserve"> of FSC-certified</w:t>
            </w:r>
            <w:r w:rsidR="000451E1">
              <w:rPr>
                <w:rFonts w:ascii="Arial" w:eastAsia="Arial,Times New Roman" w:hAnsi="Arial" w:cs="Arial"/>
                <w:noProof/>
                <w:color w:val="FFFFFF" w:themeColor="background1"/>
                <w:sz w:val="21"/>
                <w:szCs w:val="21"/>
              </w:rPr>
              <w:t xml:space="preserve"> and controlled wood</w:t>
            </w:r>
            <w:r w:rsidRPr="00193E07">
              <w:rPr>
                <w:rFonts w:ascii="Arial" w:eastAsia="Arial,Times New Roman" w:hAnsi="Arial" w:cs="Arial"/>
                <w:noProof/>
                <w:color w:val="FFFFFF" w:themeColor="background1"/>
                <w:sz w:val="21"/>
                <w:szCs w:val="21"/>
              </w:rPr>
              <w:t xml:space="preserve"> products by the organization conform to all ap</w:t>
            </w:r>
            <w:r>
              <w:rPr>
                <w:rFonts w:ascii="Arial" w:eastAsia="Arial,Times New Roman" w:hAnsi="Arial" w:cs="Arial"/>
                <w:noProof/>
                <w:color w:val="FFFFFF" w:themeColor="background1"/>
                <w:sz w:val="21"/>
                <w:szCs w:val="21"/>
              </w:rPr>
              <w:t>plicable trade and customs laws</w:t>
            </w:r>
            <w:r>
              <w:rPr>
                <w:rStyle w:val="Fodnotehenvisning"/>
                <w:rFonts w:ascii="Arial" w:eastAsia="Arial,Times New Roman" w:hAnsi="Arial" w:cs="Arial"/>
                <w:noProof/>
                <w:color w:val="FFFFFF" w:themeColor="background1"/>
                <w:sz w:val="21"/>
                <w:szCs w:val="21"/>
              </w:rPr>
              <w:footnoteReference w:id="6"/>
            </w:r>
            <w:r w:rsidRPr="00193E07">
              <w:rPr>
                <w:rFonts w:ascii="Arial" w:eastAsia="Arial,Times New Roman" w:hAnsi="Arial" w:cs="Arial"/>
                <w:noProof/>
                <w:color w:val="FFFFFF" w:themeColor="background1"/>
                <w:sz w:val="21"/>
                <w:szCs w:val="21"/>
              </w:rPr>
              <w:t xml:space="preserve"> (if the organization exports and/or imports FSC products);</w:t>
            </w:r>
          </w:p>
        </w:tc>
        <w:tc>
          <w:tcPr>
            <w:tcW w:w="2040" w:type="dxa"/>
            <w:tcBorders>
              <w:top w:val="single" w:sz="4" w:space="0" w:color="808080" w:themeColor="background1" w:themeShade="80"/>
              <w:left w:val="nil"/>
              <w:bottom w:val="single" w:sz="4" w:space="0" w:color="808080" w:themeColor="background1" w:themeShade="80"/>
              <w:right w:val="nil"/>
            </w:tcBorders>
          </w:tcPr>
          <w:p w14:paraId="46E48FF9" w14:textId="77777777" w:rsidR="00CC57EF" w:rsidRPr="009F6EDD" w:rsidRDefault="00CC57EF" w:rsidP="00746854">
            <w:pPr>
              <w:rPr>
                <w:rFonts w:ascii="Arial" w:hAnsi="Arial" w:cs="Arial"/>
                <w:color w:val="FFFFFF" w:themeColor="background1"/>
                <w:sz w:val="21"/>
                <w:szCs w:val="21"/>
              </w:rPr>
            </w:pPr>
          </w:p>
        </w:tc>
      </w:tr>
      <w:tr w:rsidR="00CC57EF" w:rsidRPr="003153E0" w14:paraId="3906CDBC" w14:textId="77777777" w:rsidTr="00E3264B">
        <w:trPr>
          <w:trHeight w:val="1387"/>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auto"/>
          </w:tcPr>
          <w:p w14:paraId="09383FE5" w14:textId="77777777" w:rsidR="00CC57EF" w:rsidRPr="009F6EDD" w:rsidRDefault="00CC57EF" w:rsidP="00746854">
            <w:pPr>
              <w:tabs>
                <w:tab w:val="left" w:pos="426"/>
              </w:tabs>
              <w:spacing w:before="120" w:after="120"/>
              <w:ind w:left="567"/>
              <w:rPr>
                <w:rFonts w:ascii="Arial" w:eastAsia="Arial" w:hAnsi="Arial" w:cs="Arial"/>
                <w:sz w:val="21"/>
                <w:szCs w:val="21"/>
              </w:rPr>
            </w:pPr>
          </w:p>
        </w:tc>
        <w:tc>
          <w:tcPr>
            <w:tcW w:w="2040" w:type="dxa"/>
            <w:tcBorders>
              <w:top w:val="single" w:sz="4" w:space="0" w:color="808080" w:themeColor="background1" w:themeShade="80"/>
              <w:left w:val="nil"/>
              <w:bottom w:val="single" w:sz="4" w:space="0" w:color="808080" w:themeColor="background1" w:themeShade="80"/>
              <w:right w:val="nil"/>
            </w:tcBorders>
          </w:tcPr>
          <w:p w14:paraId="4DF7DDDA" w14:textId="77777777" w:rsidR="00CC57EF" w:rsidRPr="009F6EDD" w:rsidRDefault="00CC57EF" w:rsidP="00746854">
            <w:pPr>
              <w:rPr>
                <w:rFonts w:ascii="Arial" w:hAnsi="Arial" w:cs="Arial"/>
                <w:sz w:val="21"/>
                <w:szCs w:val="21"/>
              </w:rPr>
            </w:pPr>
          </w:p>
        </w:tc>
      </w:tr>
      <w:tr w:rsidR="00CC57EF" w:rsidRPr="000E6977" w14:paraId="6EE4C591" w14:textId="77777777" w:rsidTr="00E3264B">
        <w:trPr>
          <w:trHeight w:val="2324"/>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6CB744"/>
          </w:tcPr>
          <w:p w14:paraId="093A6401" w14:textId="676430C4" w:rsidR="001106D9" w:rsidRDefault="001106D9" w:rsidP="001106D9">
            <w:pPr>
              <w:numPr>
                <w:ilvl w:val="4"/>
                <w:numId w:val="12"/>
              </w:numPr>
              <w:tabs>
                <w:tab w:val="left" w:pos="426"/>
              </w:tabs>
              <w:spacing w:before="120" w:after="120"/>
              <w:rPr>
                <w:rFonts w:ascii="Arial" w:eastAsia="Times New Roman" w:hAnsi="Arial" w:cs="Arial"/>
                <w:bCs/>
                <w:iCs/>
                <w:noProof/>
                <w:color w:val="FFFFFF" w:themeColor="background1"/>
                <w:sz w:val="21"/>
                <w:szCs w:val="21"/>
              </w:rPr>
            </w:pPr>
            <w:r w:rsidRPr="001106D9">
              <w:rPr>
                <w:rFonts w:ascii="Arial" w:eastAsia="Times New Roman" w:hAnsi="Arial" w:cs="Arial"/>
                <w:bCs/>
                <w:iCs/>
                <w:noProof/>
                <w:color w:val="FFFFFF" w:themeColor="background1"/>
                <w:sz w:val="21"/>
                <w:szCs w:val="21"/>
              </w:rPr>
              <w:t>upon request, collect and provide information on species (common and scientific name) and country of harvest (or more specific location details if required</w:t>
            </w:r>
            <w:r>
              <w:rPr>
                <w:rFonts w:ascii="Arial" w:eastAsia="Times New Roman" w:hAnsi="Arial" w:cs="Arial"/>
                <w:bCs/>
                <w:iCs/>
                <w:noProof/>
                <w:color w:val="FFFFFF" w:themeColor="background1"/>
                <w:sz w:val="21"/>
                <w:szCs w:val="21"/>
              </w:rPr>
              <w:t xml:space="preserve"> </w:t>
            </w:r>
            <w:r w:rsidRPr="001106D9">
              <w:rPr>
                <w:rFonts w:ascii="Arial" w:eastAsia="Times New Roman" w:hAnsi="Arial" w:cs="Arial"/>
                <w:bCs/>
                <w:iCs/>
                <w:noProof/>
                <w:color w:val="FFFFFF" w:themeColor="background1"/>
                <w:sz w:val="21"/>
                <w:szCs w:val="21"/>
              </w:rPr>
              <w:t>by legislation) to direct customers and/or any FSC-certified organizations further down the supply chain that need this information to comply with timber legality legislation. The form and frequency of providing this information</w:t>
            </w:r>
            <w:r>
              <w:rPr>
                <w:rFonts w:ascii="Arial" w:eastAsia="Times New Roman" w:hAnsi="Arial" w:cs="Arial"/>
                <w:bCs/>
                <w:iCs/>
                <w:noProof/>
                <w:color w:val="FFFFFF" w:themeColor="background1"/>
                <w:sz w:val="21"/>
                <w:szCs w:val="21"/>
              </w:rPr>
              <w:t xml:space="preserve"> </w:t>
            </w:r>
            <w:r w:rsidRPr="001106D9">
              <w:rPr>
                <w:rFonts w:ascii="Arial" w:eastAsia="Times New Roman" w:hAnsi="Arial" w:cs="Arial"/>
                <w:bCs/>
                <w:iCs/>
                <w:noProof/>
                <w:color w:val="FFFFFF" w:themeColor="background1"/>
                <w:sz w:val="21"/>
                <w:szCs w:val="21"/>
              </w:rPr>
              <w:t>may be agreed upon between the organization and the requester</w:t>
            </w:r>
            <w:r w:rsidR="00AC3094">
              <w:rPr>
                <w:rFonts w:ascii="Arial" w:eastAsia="Times New Roman" w:hAnsi="Arial" w:cs="Arial"/>
                <w:bCs/>
                <w:iCs/>
                <w:noProof/>
                <w:color w:val="FFFFFF" w:themeColor="background1"/>
                <w:sz w:val="21"/>
                <w:szCs w:val="21"/>
              </w:rPr>
              <w:t xml:space="preserve">, </w:t>
            </w:r>
            <w:r w:rsidR="00AC3094" w:rsidRPr="00AC3094">
              <w:rPr>
                <w:rFonts w:ascii="Arial" w:eastAsia="Times New Roman" w:hAnsi="Arial" w:cs="Arial"/>
                <w:bCs/>
                <w:iCs/>
                <w:noProof/>
                <w:color w:val="FFFFFF" w:themeColor="background1"/>
                <w:sz w:val="21"/>
                <w:szCs w:val="21"/>
              </w:rPr>
              <w:t>as long as the information is accurate and can be correctly associated with each material supplied as FSC certified or FSC Controlled Wood.</w:t>
            </w:r>
          </w:p>
          <w:p w14:paraId="1977176B" w14:textId="6BBC37B9" w:rsidR="00301154" w:rsidRDefault="00301154" w:rsidP="001106D9">
            <w:pPr>
              <w:tabs>
                <w:tab w:val="left" w:pos="426"/>
              </w:tabs>
              <w:spacing w:before="120" w:after="120"/>
              <w:rPr>
                <w:rFonts w:ascii="Arial" w:hAnsi="Arial" w:cs="Arial"/>
                <w:b/>
                <w:color w:val="FFFFFF" w:themeColor="background1"/>
                <w:sz w:val="21"/>
                <w:szCs w:val="21"/>
              </w:rPr>
            </w:pPr>
            <w:r w:rsidRPr="00301154">
              <w:rPr>
                <w:rFonts w:ascii="Arial" w:hAnsi="Arial" w:cs="Arial"/>
                <w:b/>
                <w:color w:val="FFFFFF" w:themeColor="background1"/>
                <w:sz w:val="21"/>
                <w:szCs w:val="21"/>
              </w:rPr>
              <w:t xml:space="preserve">NOTE: </w:t>
            </w:r>
            <w:r w:rsidRPr="00301154">
              <w:rPr>
                <w:rFonts w:ascii="Arial" w:hAnsi="Arial" w:cs="Arial"/>
                <w:bCs/>
                <w:color w:val="FFFFFF" w:themeColor="background1"/>
                <w:sz w:val="21"/>
                <w:szCs w:val="21"/>
              </w:rPr>
              <w:t>Information on the sub-national regions or concessions of harvest is required where the risk of illegal harvesting between concessions of harvest in a country or sub-national region varies. Any arrangement conferring the right to harvest timber in a defined area is considered a concession of harvest.</w:t>
            </w:r>
          </w:p>
          <w:p w14:paraId="4EE64F61" w14:textId="47516AB2" w:rsidR="00CC57EF" w:rsidRPr="007300D2" w:rsidRDefault="00364340" w:rsidP="001106D9">
            <w:pPr>
              <w:tabs>
                <w:tab w:val="left" w:pos="426"/>
              </w:tabs>
              <w:spacing w:before="120" w:after="120"/>
              <w:rPr>
                <w:rFonts w:ascii="Arial" w:eastAsia="Times New Roman" w:hAnsi="Arial" w:cs="Arial"/>
                <w:bCs/>
                <w:iCs/>
                <w:noProof/>
                <w:color w:val="FFFFFF" w:themeColor="background1"/>
                <w:sz w:val="21"/>
                <w:szCs w:val="21"/>
              </w:rPr>
            </w:pPr>
            <w:r w:rsidRPr="007300D2">
              <w:rPr>
                <w:rFonts w:ascii="Arial" w:hAnsi="Arial" w:cs="Arial"/>
                <w:b/>
                <w:color w:val="FFFFFF" w:themeColor="background1"/>
                <w:sz w:val="21"/>
                <w:szCs w:val="21"/>
              </w:rPr>
              <w:t xml:space="preserve">NOTE: </w:t>
            </w:r>
            <w:r w:rsidRPr="007300D2">
              <w:rPr>
                <w:rFonts w:ascii="Arial" w:hAnsi="Arial" w:cs="Arial"/>
                <w:color w:val="FFFFFF" w:themeColor="background1"/>
                <w:sz w:val="21"/>
                <w:szCs w:val="21"/>
              </w:rPr>
              <w:t>If the organization does not possess the requested information on species and country of origin, the request shall be passed on to the upstream suppliers until the information can be obtained.</w:t>
            </w:r>
          </w:p>
        </w:tc>
        <w:tc>
          <w:tcPr>
            <w:tcW w:w="2040" w:type="dxa"/>
            <w:tcBorders>
              <w:top w:val="single" w:sz="4" w:space="0" w:color="808080" w:themeColor="background1" w:themeShade="80"/>
              <w:left w:val="nil"/>
              <w:bottom w:val="single" w:sz="4" w:space="0" w:color="808080" w:themeColor="background1" w:themeShade="80"/>
              <w:right w:val="nil"/>
            </w:tcBorders>
          </w:tcPr>
          <w:p w14:paraId="748008F6" w14:textId="77777777" w:rsidR="00CC57EF" w:rsidRPr="009F6EDD" w:rsidRDefault="00CC57EF" w:rsidP="00746854">
            <w:pPr>
              <w:rPr>
                <w:rFonts w:ascii="Arial" w:hAnsi="Arial" w:cs="Arial"/>
                <w:color w:val="FFFFFF" w:themeColor="background1"/>
                <w:sz w:val="21"/>
                <w:szCs w:val="21"/>
              </w:rPr>
            </w:pPr>
          </w:p>
        </w:tc>
      </w:tr>
      <w:tr w:rsidR="00CC57EF" w:rsidRPr="000E6977" w14:paraId="589E7136" w14:textId="77777777" w:rsidTr="00E3264B">
        <w:trPr>
          <w:trHeight w:val="1542"/>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auto"/>
          </w:tcPr>
          <w:p w14:paraId="597C43C9" w14:textId="77777777" w:rsidR="00CC57EF" w:rsidRPr="009F6EDD" w:rsidRDefault="00CC57EF" w:rsidP="00746854">
            <w:pPr>
              <w:tabs>
                <w:tab w:val="left" w:pos="426"/>
              </w:tabs>
              <w:spacing w:before="120" w:after="120"/>
              <w:ind w:left="567"/>
              <w:rPr>
                <w:rFonts w:ascii="Arial" w:eastAsia="Arial" w:hAnsi="Arial" w:cs="Arial"/>
                <w:sz w:val="21"/>
                <w:szCs w:val="21"/>
              </w:rPr>
            </w:pPr>
          </w:p>
        </w:tc>
        <w:tc>
          <w:tcPr>
            <w:tcW w:w="2040" w:type="dxa"/>
            <w:tcBorders>
              <w:top w:val="single" w:sz="4" w:space="0" w:color="808080" w:themeColor="background1" w:themeShade="80"/>
              <w:left w:val="nil"/>
              <w:bottom w:val="single" w:sz="4" w:space="0" w:color="808080" w:themeColor="background1" w:themeShade="80"/>
              <w:right w:val="nil"/>
            </w:tcBorders>
          </w:tcPr>
          <w:p w14:paraId="0F415675" w14:textId="77777777" w:rsidR="00CC57EF" w:rsidRPr="009F6EDD" w:rsidRDefault="00CC57EF" w:rsidP="00746854">
            <w:pPr>
              <w:rPr>
                <w:rFonts w:ascii="Arial" w:hAnsi="Arial" w:cs="Arial"/>
                <w:sz w:val="21"/>
                <w:szCs w:val="21"/>
              </w:rPr>
            </w:pPr>
          </w:p>
        </w:tc>
      </w:tr>
      <w:tr w:rsidR="00CC57EF" w:rsidRPr="000E6977" w14:paraId="279A79BA" w14:textId="77777777" w:rsidTr="00E3264B">
        <w:trPr>
          <w:trHeight w:val="2324"/>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6CB744"/>
          </w:tcPr>
          <w:p w14:paraId="7C9487E0" w14:textId="12A969D2" w:rsidR="000C5C19" w:rsidRDefault="00F004B5" w:rsidP="00361201">
            <w:pPr>
              <w:numPr>
                <w:ilvl w:val="4"/>
                <w:numId w:val="12"/>
              </w:numPr>
              <w:tabs>
                <w:tab w:val="left" w:pos="426"/>
              </w:tabs>
              <w:spacing w:before="120" w:after="120"/>
              <w:rPr>
                <w:rFonts w:ascii="Arial" w:eastAsia="Times New Roman" w:hAnsi="Arial" w:cs="Arial"/>
                <w:bCs/>
                <w:iCs/>
                <w:noProof/>
                <w:color w:val="FFFFFF" w:themeColor="background1"/>
                <w:sz w:val="21"/>
                <w:szCs w:val="21"/>
              </w:rPr>
            </w:pPr>
            <w:r w:rsidRPr="00F004B5">
              <w:rPr>
                <w:rFonts w:ascii="Arial" w:eastAsia="Times New Roman" w:hAnsi="Arial" w:cs="Arial"/>
                <w:bCs/>
                <w:iCs/>
                <w:noProof/>
                <w:color w:val="FFFFFF" w:themeColor="background1"/>
                <w:sz w:val="21"/>
                <w:szCs w:val="21"/>
              </w:rPr>
              <w:t>provide proof of compliance with relevant trade and customs laws;</w:t>
            </w:r>
          </w:p>
          <w:p w14:paraId="516A12FC" w14:textId="651CD101" w:rsidR="00CC57EF" w:rsidRPr="00361201" w:rsidRDefault="004C48AA" w:rsidP="00361201">
            <w:pPr>
              <w:numPr>
                <w:ilvl w:val="4"/>
                <w:numId w:val="12"/>
              </w:numPr>
              <w:tabs>
                <w:tab w:val="left" w:pos="426"/>
              </w:tabs>
              <w:spacing w:before="120" w:after="120"/>
              <w:rPr>
                <w:rFonts w:ascii="Arial" w:eastAsia="Times New Roman" w:hAnsi="Arial" w:cs="Arial"/>
                <w:bCs/>
                <w:iCs/>
                <w:noProof/>
                <w:color w:val="FFFFFF" w:themeColor="background1"/>
                <w:sz w:val="21"/>
                <w:szCs w:val="21"/>
              </w:rPr>
            </w:pPr>
            <w:r>
              <w:rPr>
                <w:rFonts w:ascii="Arial" w:eastAsia="Times New Roman" w:hAnsi="Arial" w:cs="Arial"/>
                <w:bCs/>
                <w:iCs/>
                <w:noProof/>
                <w:color w:val="FFFFFF" w:themeColor="background1"/>
                <w:sz w:val="21"/>
                <w:szCs w:val="21"/>
              </w:rPr>
              <w:t xml:space="preserve">ensure that </w:t>
            </w:r>
            <w:r w:rsidRPr="00361201">
              <w:rPr>
                <w:rFonts w:ascii="Arial" w:eastAsia="Times New Roman" w:hAnsi="Arial" w:cs="Arial"/>
                <w:bCs/>
                <w:iCs/>
                <w:noProof/>
                <w:color w:val="FFFFFF" w:themeColor="background1"/>
                <w:sz w:val="21"/>
                <w:szCs w:val="21"/>
              </w:rPr>
              <w:t xml:space="preserve">FSC-certified products containing pre-consumer </w:t>
            </w:r>
            <w:r w:rsidR="00361201" w:rsidRPr="00361201">
              <w:rPr>
                <w:rFonts w:ascii="Arial" w:eastAsia="Times New Roman" w:hAnsi="Arial" w:cs="Arial"/>
                <w:bCs/>
                <w:iCs/>
                <w:noProof/>
                <w:color w:val="FFFFFF" w:themeColor="background1"/>
                <w:sz w:val="21"/>
                <w:szCs w:val="21"/>
              </w:rPr>
              <w:t xml:space="preserve">reclaimed wood (except reclaimed paper) being sold to companies located in countries where timber legality legislation applies </w:t>
            </w:r>
            <w:r w:rsidR="00361201" w:rsidRPr="00B65279">
              <w:rPr>
                <w:rFonts w:ascii="Arial" w:eastAsia="Times New Roman" w:hAnsi="Arial" w:cs="Arial"/>
                <w:b/>
                <w:bCs/>
                <w:iCs/>
                <w:noProof/>
                <w:color w:val="FFFFFF" w:themeColor="background1"/>
                <w:sz w:val="21"/>
                <w:szCs w:val="21"/>
              </w:rPr>
              <w:t>either:</w:t>
            </w:r>
          </w:p>
          <w:p w14:paraId="5E762180" w14:textId="50E5D5C4" w:rsidR="00B65279" w:rsidRPr="00B65279" w:rsidRDefault="00B65279" w:rsidP="00B65279">
            <w:pPr>
              <w:numPr>
                <w:ilvl w:val="3"/>
                <w:numId w:val="14"/>
              </w:numPr>
              <w:tabs>
                <w:tab w:val="left" w:pos="426"/>
              </w:tabs>
              <w:spacing w:before="120" w:after="120"/>
              <w:rPr>
                <w:rFonts w:ascii="Arial" w:eastAsia="Times New Roman" w:hAnsi="Arial" w:cs="Arial"/>
                <w:bCs/>
                <w:iCs/>
                <w:noProof/>
                <w:color w:val="FFFFFF" w:themeColor="background1"/>
                <w:sz w:val="21"/>
                <w:szCs w:val="21"/>
              </w:rPr>
            </w:pPr>
            <w:r w:rsidRPr="00B65279">
              <w:rPr>
                <w:rFonts w:ascii="Arial" w:eastAsia="Times New Roman" w:hAnsi="Arial" w:cs="Arial"/>
                <w:bCs/>
                <w:iCs/>
                <w:noProof/>
                <w:color w:val="FFFFFF" w:themeColor="background1"/>
                <w:sz w:val="21"/>
                <w:szCs w:val="21"/>
              </w:rPr>
              <w:t xml:space="preserve">only include pre-consumer reclaimed wood materials that conform to FSC Controlled Wood requirements in accordance with FSC-STD-40-005; </w:t>
            </w:r>
            <w:r w:rsidRPr="00B65279">
              <w:rPr>
                <w:rFonts w:ascii="Arial" w:eastAsia="Times New Roman" w:hAnsi="Arial" w:cs="Arial"/>
                <w:b/>
                <w:bCs/>
                <w:iCs/>
                <w:noProof/>
                <w:color w:val="FFFFFF" w:themeColor="background1"/>
                <w:sz w:val="21"/>
                <w:szCs w:val="21"/>
              </w:rPr>
              <w:t>or</w:t>
            </w:r>
          </w:p>
          <w:p w14:paraId="14303ACA" w14:textId="77777777" w:rsidR="00B65279" w:rsidRDefault="00B65279" w:rsidP="00B65279">
            <w:pPr>
              <w:numPr>
                <w:ilvl w:val="3"/>
                <w:numId w:val="14"/>
              </w:numPr>
              <w:tabs>
                <w:tab w:val="left" w:pos="426"/>
              </w:tabs>
              <w:spacing w:before="120" w:after="120"/>
              <w:rPr>
                <w:rFonts w:ascii="Arial" w:eastAsia="Times New Roman" w:hAnsi="Arial" w:cs="Arial"/>
                <w:bCs/>
                <w:iCs/>
                <w:noProof/>
                <w:color w:val="FFFFFF" w:themeColor="background1"/>
                <w:sz w:val="21"/>
                <w:szCs w:val="21"/>
              </w:rPr>
            </w:pPr>
            <w:r w:rsidRPr="00B65279">
              <w:rPr>
                <w:rFonts w:ascii="Arial" w:eastAsia="Times New Roman" w:hAnsi="Arial" w:cs="Arial"/>
                <w:bCs/>
                <w:iCs/>
                <w:noProof/>
                <w:color w:val="FFFFFF" w:themeColor="background1"/>
                <w:sz w:val="21"/>
                <w:szCs w:val="21"/>
              </w:rPr>
              <w:t>inform their customers about the presence of pre-consumer</w:t>
            </w:r>
            <w:r>
              <w:rPr>
                <w:rFonts w:ascii="Arial" w:eastAsia="Times New Roman" w:hAnsi="Arial" w:cs="Arial"/>
                <w:bCs/>
                <w:iCs/>
                <w:noProof/>
                <w:color w:val="FFFFFF" w:themeColor="background1"/>
                <w:sz w:val="21"/>
                <w:szCs w:val="21"/>
              </w:rPr>
              <w:t xml:space="preserve"> </w:t>
            </w:r>
            <w:r w:rsidRPr="00B65279">
              <w:rPr>
                <w:rFonts w:ascii="Arial" w:eastAsia="Times New Roman" w:hAnsi="Arial" w:cs="Arial"/>
                <w:bCs/>
                <w:iCs/>
                <w:noProof/>
                <w:color w:val="FFFFFF" w:themeColor="background1"/>
                <w:sz w:val="21"/>
                <w:szCs w:val="21"/>
              </w:rPr>
              <w:t>reclaimed wood in the product and support their due diligence</w:t>
            </w:r>
            <w:r>
              <w:rPr>
                <w:rFonts w:ascii="Arial" w:eastAsia="Times New Roman" w:hAnsi="Arial" w:cs="Arial"/>
                <w:bCs/>
                <w:iCs/>
                <w:noProof/>
                <w:color w:val="FFFFFF" w:themeColor="background1"/>
                <w:sz w:val="21"/>
                <w:szCs w:val="21"/>
              </w:rPr>
              <w:t xml:space="preserve"> </w:t>
            </w:r>
            <w:r w:rsidRPr="00B65279">
              <w:rPr>
                <w:rFonts w:ascii="Arial" w:eastAsia="Times New Roman" w:hAnsi="Arial" w:cs="Arial"/>
                <w:bCs/>
                <w:iCs/>
                <w:noProof/>
                <w:color w:val="FFFFFF" w:themeColor="background1"/>
                <w:sz w:val="21"/>
                <w:szCs w:val="21"/>
              </w:rPr>
              <w:t>system as required by applicable timber legality legislation.</w:t>
            </w:r>
          </w:p>
          <w:p w14:paraId="16072310" w14:textId="77777777" w:rsidR="00B65279" w:rsidRDefault="00B65279" w:rsidP="00B65279">
            <w:pPr>
              <w:tabs>
                <w:tab w:val="left" w:pos="426"/>
              </w:tabs>
              <w:spacing w:before="120" w:after="120"/>
              <w:ind w:left="1440"/>
              <w:rPr>
                <w:rFonts w:ascii="Arial" w:eastAsia="Times New Roman" w:hAnsi="Arial" w:cs="Arial"/>
                <w:bCs/>
                <w:iCs/>
                <w:noProof/>
                <w:color w:val="FFFFFF" w:themeColor="background1"/>
                <w:sz w:val="21"/>
                <w:szCs w:val="21"/>
              </w:rPr>
            </w:pPr>
          </w:p>
          <w:p w14:paraId="7A277384" w14:textId="7769E229" w:rsidR="00CC57EF" w:rsidRPr="007F1D6C" w:rsidRDefault="007F1D6C" w:rsidP="007F1D6C">
            <w:pPr>
              <w:tabs>
                <w:tab w:val="left" w:pos="426"/>
              </w:tabs>
              <w:spacing w:before="120" w:after="120"/>
              <w:rPr>
                <w:rFonts w:ascii="Arial" w:eastAsia="Times New Roman" w:hAnsi="Arial" w:cs="Arial"/>
                <w:bCs/>
                <w:iCs/>
                <w:noProof/>
                <w:color w:val="FFFFFF" w:themeColor="background1"/>
                <w:sz w:val="21"/>
                <w:szCs w:val="21"/>
              </w:rPr>
            </w:pPr>
            <w:r w:rsidRPr="007F1D6C">
              <w:rPr>
                <w:rFonts w:ascii="Arial" w:hAnsi="Arial" w:cs="Arial"/>
                <w:b/>
                <w:color w:val="FFFFFF" w:themeColor="background1"/>
                <w:sz w:val="21"/>
                <w:szCs w:val="21"/>
              </w:rPr>
              <w:t xml:space="preserve">NOTE: </w:t>
            </w:r>
            <w:r w:rsidRPr="007F1D6C">
              <w:rPr>
                <w:rFonts w:ascii="Arial" w:hAnsi="Arial" w:cs="Arial"/>
                <w:color w:val="FFFFFF" w:themeColor="background1"/>
                <w:sz w:val="21"/>
                <w:szCs w:val="21"/>
              </w:rPr>
              <w:t xml:space="preserve">Organizations applying option </w:t>
            </w:r>
            <w:r w:rsidR="004C48AA">
              <w:rPr>
                <w:rFonts w:ascii="Arial" w:hAnsi="Arial" w:cs="Arial"/>
                <w:color w:val="FFFFFF" w:themeColor="background1"/>
                <w:sz w:val="21"/>
                <w:szCs w:val="21"/>
              </w:rPr>
              <w:t>d</w:t>
            </w:r>
            <w:r w:rsidRPr="007F1D6C">
              <w:rPr>
                <w:rFonts w:ascii="Arial" w:hAnsi="Arial" w:cs="Arial"/>
                <w:color w:val="FFFFFF" w:themeColor="background1"/>
                <w:sz w:val="21"/>
                <w:szCs w:val="21"/>
              </w:rPr>
              <w:t xml:space="preserve"> (i) above may apply the requirements for co-products outlined in FSC-STD-40-005.</w:t>
            </w:r>
          </w:p>
        </w:tc>
        <w:tc>
          <w:tcPr>
            <w:tcW w:w="2040" w:type="dxa"/>
            <w:tcBorders>
              <w:top w:val="single" w:sz="4" w:space="0" w:color="808080" w:themeColor="background1" w:themeShade="80"/>
              <w:left w:val="nil"/>
              <w:bottom w:val="single" w:sz="4" w:space="0" w:color="808080" w:themeColor="background1" w:themeShade="80"/>
              <w:right w:val="nil"/>
            </w:tcBorders>
          </w:tcPr>
          <w:p w14:paraId="56878231" w14:textId="77777777" w:rsidR="00CC57EF" w:rsidRPr="009F6EDD" w:rsidRDefault="00CC57EF" w:rsidP="00746854">
            <w:pPr>
              <w:rPr>
                <w:rFonts w:ascii="Arial" w:hAnsi="Arial" w:cs="Arial"/>
                <w:color w:val="FFFFFF" w:themeColor="background1"/>
                <w:sz w:val="21"/>
                <w:szCs w:val="21"/>
              </w:rPr>
            </w:pPr>
          </w:p>
        </w:tc>
      </w:tr>
      <w:tr w:rsidR="00CC57EF" w:rsidRPr="000E6977" w14:paraId="14805C00" w14:textId="77777777" w:rsidTr="00E3264B">
        <w:trPr>
          <w:trHeight w:val="1457"/>
        </w:trPr>
        <w:tc>
          <w:tcPr>
            <w:tcW w:w="7588" w:type="dxa"/>
            <w:tcBorders>
              <w:top w:val="single" w:sz="4" w:space="0" w:color="808080" w:themeColor="background1" w:themeShade="80"/>
              <w:left w:val="nil"/>
              <w:bottom w:val="nil"/>
              <w:right w:val="nil"/>
            </w:tcBorders>
            <w:shd w:val="clear" w:color="auto" w:fill="auto"/>
          </w:tcPr>
          <w:p w14:paraId="23FD2DD2" w14:textId="77777777" w:rsidR="00E3264B" w:rsidRDefault="00E3264B" w:rsidP="00E3264B">
            <w:pPr>
              <w:tabs>
                <w:tab w:val="left" w:pos="426"/>
              </w:tabs>
              <w:spacing w:before="120" w:after="120"/>
              <w:rPr>
                <w:rFonts w:ascii="Arial" w:eastAsia="Arial" w:hAnsi="Arial" w:cs="Arial"/>
              </w:rPr>
            </w:pPr>
          </w:p>
          <w:p w14:paraId="662FAEA6" w14:textId="77777777" w:rsidR="00E3264B" w:rsidRDefault="00E3264B" w:rsidP="00E3264B">
            <w:pPr>
              <w:pStyle w:val="Overskrift2"/>
              <w:numPr>
                <w:ilvl w:val="0"/>
                <w:numId w:val="0"/>
              </w:numPr>
              <w:outlineLvl w:val="1"/>
              <w:rPr>
                <w:rFonts w:ascii="Arial" w:eastAsia="Arial" w:hAnsi="Arial" w:cs="Arial"/>
                <w:szCs w:val="22"/>
              </w:rPr>
            </w:pPr>
          </w:p>
          <w:p w14:paraId="4E4BFF21" w14:textId="77777777" w:rsidR="0036165D" w:rsidRDefault="0036165D" w:rsidP="0036165D"/>
          <w:p w14:paraId="5487733F" w14:textId="77777777" w:rsidR="0036165D" w:rsidRDefault="0036165D" w:rsidP="0036165D"/>
          <w:p w14:paraId="6C3CABEF" w14:textId="325AD477" w:rsidR="0036165D" w:rsidRPr="0036165D" w:rsidRDefault="0036165D" w:rsidP="0036165D"/>
        </w:tc>
        <w:tc>
          <w:tcPr>
            <w:tcW w:w="2040" w:type="dxa"/>
            <w:tcBorders>
              <w:top w:val="single" w:sz="4" w:space="0" w:color="808080" w:themeColor="background1" w:themeShade="80"/>
              <w:left w:val="nil"/>
              <w:bottom w:val="nil"/>
              <w:right w:val="nil"/>
            </w:tcBorders>
          </w:tcPr>
          <w:p w14:paraId="6E9CE815" w14:textId="77777777" w:rsidR="00CC57EF" w:rsidRPr="00B70365" w:rsidRDefault="00CC57EF" w:rsidP="00746854">
            <w:pPr>
              <w:rPr>
                <w:rFonts w:ascii="Arial" w:hAnsi="Arial" w:cs="Arial"/>
              </w:rPr>
            </w:pPr>
          </w:p>
        </w:tc>
      </w:tr>
    </w:tbl>
    <w:tbl>
      <w:tblPr>
        <w:tblStyle w:val="Tabel-Gitter1"/>
        <w:tblW w:w="0" w:type="auto"/>
        <w:tblBorders>
          <w:top w:val="single" w:sz="4" w:space="0" w:color="808080" w:themeColor="background1" w:themeShade="80"/>
          <w:left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763"/>
        <w:gridCol w:w="2015"/>
      </w:tblGrid>
      <w:tr w:rsidR="00BE7775" w:rsidRPr="00170306" w14:paraId="2177EFDF" w14:textId="77777777" w:rsidTr="003D5518">
        <w:trPr>
          <w:trHeight w:val="968"/>
        </w:trPr>
        <w:tc>
          <w:tcPr>
            <w:tcW w:w="7763" w:type="dxa"/>
            <w:shd w:val="clear" w:color="auto" w:fill="2B6144"/>
          </w:tcPr>
          <w:p w14:paraId="224D2BF8" w14:textId="1BF6F854" w:rsidR="00BE7775" w:rsidRPr="00E3264B" w:rsidRDefault="005C47E3" w:rsidP="003D5518">
            <w:pPr>
              <w:pStyle w:val="Overskrift2"/>
              <w:keepNext w:val="0"/>
              <w:keepLines w:val="0"/>
              <w:spacing w:before="120" w:after="120"/>
              <w:contextualSpacing/>
              <w:outlineLvl w:val="1"/>
              <w:rPr>
                <w:rFonts w:ascii="Arial" w:hAnsi="Arial" w:cs="Arial"/>
              </w:rPr>
            </w:pPr>
            <w:r w:rsidRPr="005C47E3">
              <w:rPr>
                <w:rFonts w:ascii="Arial" w:hAnsi="Arial" w:cs="Arial"/>
                <w:color w:val="FFFFFF" w:themeColor="background1"/>
              </w:rPr>
              <w:t>FSC core labour requirements</w:t>
            </w:r>
            <w:r w:rsidR="00BE7775">
              <w:rPr>
                <w:rStyle w:val="Fodnotehenvisning"/>
                <w:rFonts w:ascii="Arial" w:hAnsi="Arial" w:cs="Arial"/>
                <w:color w:val="FFFFFF" w:themeColor="background1"/>
              </w:rPr>
              <w:footnoteReference w:id="7"/>
            </w:r>
          </w:p>
        </w:tc>
        <w:tc>
          <w:tcPr>
            <w:tcW w:w="2015" w:type="dxa"/>
          </w:tcPr>
          <w:p w14:paraId="059C9E97" w14:textId="77777777" w:rsidR="00BE7775" w:rsidRDefault="00BE7775" w:rsidP="003D5518">
            <w:pPr>
              <w:rPr>
                <w:rFonts w:ascii="Arial" w:hAnsi="Arial" w:cs="Arial"/>
                <w:b/>
              </w:rPr>
            </w:pPr>
          </w:p>
          <w:p w14:paraId="647CC3FF" w14:textId="77777777" w:rsidR="00BE7775" w:rsidRPr="00170306" w:rsidRDefault="00BE7775" w:rsidP="003D5518">
            <w:pPr>
              <w:jc w:val="center"/>
              <w:rPr>
                <w:rFonts w:ascii="Arial" w:hAnsi="Arial" w:cs="Arial"/>
                <w:b/>
                <w:sz w:val="32"/>
                <w:szCs w:val="32"/>
              </w:rPr>
            </w:pPr>
            <w:r w:rsidRPr="00E3264B">
              <w:rPr>
                <w:rFonts w:ascii="Arial" w:hAnsi="Arial" w:cs="Arial"/>
                <w:b/>
              </w:rPr>
              <w:t>Krav opfyldt</w:t>
            </w:r>
          </w:p>
        </w:tc>
      </w:tr>
      <w:tr w:rsidR="00BE7775" w:rsidRPr="00A86DAF" w14:paraId="1D4D27B2" w14:textId="77777777" w:rsidTr="003D5518">
        <w:trPr>
          <w:trHeight w:val="1271"/>
        </w:trPr>
        <w:tc>
          <w:tcPr>
            <w:tcW w:w="7763" w:type="dxa"/>
            <w:shd w:val="clear" w:color="auto" w:fill="6CB744"/>
          </w:tcPr>
          <w:p w14:paraId="1139F683" w14:textId="5EB04B0D" w:rsidR="00BE7775" w:rsidRPr="00A86DAF" w:rsidRDefault="00BE7775" w:rsidP="00BE7775">
            <w:pPr>
              <w:numPr>
                <w:ilvl w:val="1"/>
                <w:numId w:val="9"/>
              </w:numPr>
              <w:tabs>
                <w:tab w:val="left" w:pos="426"/>
              </w:tabs>
              <w:spacing w:before="120" w:after="120"/>
              <w:ind w:left="567" w:hanging="567"/>
              <w:rPr>
                <w:rFonts w:ascii="Arial" w:eastAsia="Arial" w:hAnsi="Arial" w:cs="Arial"/>
                <w:color w:val="FFFFFF" w:themeColor="background1"/>
                <w:sz w:val="21"/>
                <w:szCs w:val="21"/>
                <w:lang w:val="en-US"/>
              </w:rPr>
            </w:pPr>
            <w:r w:rsidRPr="00170306">
              <w:rPr>
                <w:rFonts w:ascii="Arial" w:eastAsia="Arial" w:hAnsi="Arial" w:cs="Arial"/>
                <w:color w:val="FFFFFF" w:themeColor="background1"/>
                <w:sz w:val="21"/>
                <w:szCs w:val="21"/>
              </w:rPr>
              <w:tab/>
            </w:r>
            <w:r w:rsidR="00A86DAF" w:rsidRPr="00A86DAF">
              <w:rPr>
                <w:rFonts w:ascii="Arial" w:eastAsia="Times New Roman" w:hAnsi="Arial" w:cs="Arial"/>
                <w:bCs/>
                <w:noProof/>
                <w:color w:val="FFFFFF" w:themeColor="background1"/>
                <w:sz w:val="21"/>
                <w:szCs w:val="21"/>
              </w:rPr>
              <w:t>In the application of the FSC core labour requirements, the organization shall give due consideration to the rights and obligations established by national law, while at the same time fulfilling the objectives of the requirements</w:t>
            </w:r>
            <w:r w:rsidRPr="003D51D0">
              <w:rPr>
                <w:rFonts w:ascii="Arial" w:eastAsia="Times New Roman" w:hAnsi="Arial" w:cs="Arial"/>
                <w:bCs/>
                <w:noProof/>
                <w:color w:val="FFFFFF" w:themeColor="background1"/>
                <w:sz w:val="21"/>
                <w:szCs w:val="21"/>
              </w:rPr>
              <w:t>.</w:t>
            </w:r>
          </w:p>
        </w:tc>
        <w:tc>
          <w:tcPr>
            <w:tcW w:w="2015" w:type="dxa"/>
          </w:tcPr>
          <w:p w14:paraId="77B2B16A" w14:textId="77777777" w:rsidR="00BE7775" w:rsidRPr="00170306" w:rsidRDefault="00BE7775" w:rsidP="003D5518">
            <w:pPr>
              <w:rPr>
                <w:rFonts w:ascii="Arial" w:hAnsi="Arial" w:cs="Arial"/>
                <w:sz w:val="21"/>
                <w:szCs w:val="21"/>
              </w:rPr>
            </w:pPr>
          </w:p>
        </w:tc>
      </w:tr>
      <w:tr w:rsidR="00BE7775" w:rsidRPr="00A86DAF" w14:paraId="3011D476" w14:textId="77777777" w:rsidTr="003D5518">
        <w:trPr>
          <w:trHeight w:val="1471"/>
        </w:trPr>
        <w:tc>
          <w:tcPr>
            <w:tcW w:w="7763" w:type="dxa"/>
          </w:tcPr>
          <w:p w14:paraId="33F898A1" w14:textId="77777777" w:rsidR="00BE7775" w:rsidRPr="00170306" w:rsidRDefault="00BE7775" w:rsidP="003D5518">
            <w:pPr>
              <w:rPr>
                <w:rFonts w:ascii="Arial" w:hAnsi="Arial" w:cs="Arial"/>
                <w:sz w:val="21"/>
                <w:szCs w:val="21"/>
              </w:rPr>
            </w:pPr>
          </w:p>
        </w:tc>
        <w:tc>
          <w:tcPr>
            <w:tcW w:w="2015" w:type="dxa"/>
          </w:tcPr>
          <w:p w14:paraId="63041E78" w14:textId="77777777" w:rsidR="00BE7775" w:rsidRPr="00170306" w:rsidRDefault="00BE7775" w:rsidP="003D5518">
            <w:pPr>
              <w:rPr>
                <w:rFonts w:ascii="Arial" w:hAnsi="Arial" w:cs="Arial"/>
                <w:sz w:val="21"/>
                <w:szCs w:val="21"/>
              </w:rPr>
            </w:pPr>
          </w:p>
        </w:tc>
      </w:tr>
      <w:tr w:rsidR="00BE7775" w:rsidRPr="00C0544E" w14:paraId="0324FD95" w14:textId="77777777" w:rsidTr="003D5518">
        <w:tc>
          <w:tcPr>
            <w:tcW w:w="7763" w:type="dxa"/>
            <w:shd w:val="clear" w:color="auto" w:fill="6CB744"/>
          </w:tcPr>
          <w:p w14:paraId="371077CD" w14:textId="1399A009" w:rsidR="00BE7775" w:rsidRPr="006D1438" w:rsidRDefault="00BE7775" w:rsidP="00BE7775">
            <w:pPr>
              <w:numPr>
                <w:ilvl w:val="1"/>
                <w:numId w:val="9"/>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00407C85" w:rsidRPr="00407C85">
              <w:rPr>
                <w:rFonts w:ascii="Arial" w:eastAsia="Times New Roman" w:hAnsi="Arial" w:cs="Arial"/>
                <w:bCs/>
                <w:noProof/>
                <w:color w:val="FFFFFF" w:themeColor="background1"/>
                <w:sz w:val="21"/>
                <w:szCs w:val="21"/>
              </w:rPr>
              <w:t>The organization shall not use child labour.</w:t>
            </w:r>
          </w:p>
          <w:p w14:paraId="0DD0D183" w14:textId="3D1DE385" w:rsidR="00BE7775" w:rsidRPr="000B5E8A" w:rsidRDefault="00072A23" w:rsidP="00BE7775">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072A23">
              <w:rPr>
                <w:rFonts w:ascii="Arial" w:eastAsia="Times New Roman" w:hAnsi="Arial" w:cs="Arial"/>
                <w:bCs/>
                <w:noProof/>
                <w:color w:val="FFFFFF" w:themeColor="background1"/>
                <w:sz w:val="21"/>
                <w:szCs w:val="21"/>
              </w:rPr>
              <w:t>The organization shall not employ workers below the age of 15, or below the minimum age as stated under national, or local laws or regulations, whichever age is higher, except as specified in 7.2.2</w:t>
            </w:r>
            <w:r w:rsidR="00BE7775" w:rsidRPr="003E0762">
              <w:rPr>
                <w:rFonts w:ascii="Arial" w:eastAsia="Times New Roman" w:hAnsi="Arial" w:cs="Arial"/>
                <w:bCs/>
                <w:noProof/>
                <w:color w:val="FFFFFF" w:themeColor="background1"/>
                <w:sz w:val="21"/>
                <w:szCs w:val="21"/>
              </w:rPr>
              <w:t>.</w:t>
            </w:r>
          </w:p>
          <w:p w14:paraId="1F02407F" w14:textId="3813B844" w:rsidR="00BE7775" w:rsidRDefault="00D65E17" w:rsidP="00BE7775">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D65E17">
              <w:rPr>
                <w:rFonts w:ascii="Arial" w:eastAsia="Arial,Times New Roman" w:hAnsi="Arial" w:cs="Arial"/>
                <w:noProof/>
                <w:color w:val="FFFFFF" w:themeColor="background1"/>
                <w:sz w:val="21"/>
                <w:szCs w:val="21"/>
              </w:rPr>
              <w:t xml:space="preserve">In countries where the national law or regulations permit the </w:t>
            </w:r>
            <w:r w:rsidRPr="00D65E17">
              <w:rPr>
                <w:rFonts w:ascii="Arial" w:eastAsia="Arial,Times New Roman" w:hAnsi="Arial" w:cs="Arial"/>
                <w:noProof/>
                <w:color w:val="FFFFFF" w:themeColor="background1"/>
                <w:sz w:val="21"/>
                <w:szCs w:val="21"/>
              </w:rPr>
              <w:lastRenderedPageBreak/>
              <w:t>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w:t>
            </w:r>
            <w:r w:rsidR="00BE7775" w:rsidRPr="000B5E8A">
              <w:rPr>
                <w:rFonts w:ascii="Arial" w:eastAsia="Arial,Times New Roman" w:hAnsi="Arial" w:cs="Arial"/>
                <w:noProof/>
                <w:color w:val="FFFFFF" w:themeColor="background1"/>
                <w:sz w:val="21"/>
                <w:szCs w:val="21"/>
              </w:rPr>
              <w:t>.</w:t>
            </w:r>
          </w:p>
          <w:p w14:paraId="3470FA91" w14:textId="7014B6EC" w:rsidR="00BE7775" w:rsidRDefault="00A05EF7" w:rsidP="00BE7775">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A05EF7">
              <w:rPr>
                <w:rFonts w:ascii="Arial" w:eastAsia="Arial,Times New Roman" w:hAnsi="Arial" w:cs="Arial"/>
                <w:noProof/>
                <w:color w:val="FFFFFF" w:themeColor="background1"/>
                <w:sz w:val="21"/>
                <w:szCs w:val="21"/>
              </w:rPr>
              <w:t>No person under the age of 18 is employed in hazardous or heavy work except for the purpose of training within approved national laws and regulations</w:t>
            </w:r>
            <w:r w:rsidR="00BE7775" w:rsidRPr="000B5E8A">
              <w:rPr>
                <w:rFonts w:ascii="Arial" w:eastAsia="Arial,Times New Roman" w:hAnsi="Arial" w:cs="Arial"/>
                <w:noProof/>
                <w:color w:val="FFFFFF" w:themeColor="background1"/>
                <w:sz w:val="21"/>
                <w:szCs w:val="21"/>
              </w:rPr>
              <w:t>.</w:t>
            </w:r>
          </w:p>
          <w:p w14:paraId="6D494984" w14:textId="3E6C97A2" w:rsidR="00BE7775" w:rsidRPr="004F172B" w:rsidRDefault="00C0544E" w:rsidP="00BE7775">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C0544E">
              <w:rPr>
                <w:rFonts w:ascii="Arial" w:eastAsia="Arial,Times New Roman" w:hAnsi="Arial" w:cs="Arial"/>
                <w:noProof/>
                <w:color w:val="FFFFFF" w:themeColor="background1"/>
                <w:sz w:val="21"/>
                <w:szCs w:val="21"/>
              </w:rPr>
              <w:t>The organization shall prohibit the worst forms of child labour</w:t>
            </w:r>
            <w:r w:rsidR="00BE7775" w:rsidRPr="000B5E8A">
              <w:rPr>
                <w:rFonts w:ascii="Arial" w:eastAsia="Arial,Times New Roman" w:hAnsi="Arial" w:cs="Arial"/>
                <w:noProof/>
                <w:color w:val="FFFFFF" w:themeColor="background1"/>
                <w:sz w:val="21"/>
                <w:szCs w:val="21"/>
              </w:rPr>
              <w:t>.</w:t>
            </w:r>
          </w:p>
          <w:p w14:paraId="2F9639AD" w14:textId="77777777" w:rsidR="00BE7775" w:rsidRPr="00170306" w:rsidRDefault="00BE7775" w:rsidP="003D5518">
            <w:pPr>
              <w:pStyle w:val="NOTE"/>
              <w:tabs>
                <w:tab w:val="left" w:pos="426"/>
              </w:tabs>
              <w:spacing w:after="120"/>
              <w:ind w:hanging="11"/>
              <w:rPr>
                <w:color w:val="FFFFFF" w:themeColor="background1"/>
                <w:sz w:val="21"/>
                <w:szCs w:val="21"/>
                <w:lang w:eastAsia="zh-CN"/>
              </w:rPr>
            </w:pPr>
          </w:p>
        </w:tc>
        <w:tc>
          <w:tcPr>
            <w:tcW w:w="2015" w:type="dxa"/>
          </w:tcPr>
          <w:p w14:paraId="312F6AE7" w14:textId="77777777" w:rsidR="00BE7775" w:rsidRPr="00170306" w:rsidRDefault="00BE7775" w:rsidP="003D5518">
            <w:pPr>
              <w:rPr>
                <w:rFonts w:ascii="Arial" w:hAnsi="Arial" w:cs="Arial"/>
                <w:color w:val="FFFFFF" w:themeColor="background1"/>
                <w:sz w:val="21"/>
                <w:szCs w:val="21"/>
              </w:rPr>
            </w:pPr>
          </w:p>
        </w:tc>
      </w:tr>
      <w:tr w:rsidR="00BE7775" w:rsidRPr="00C0544E" w14:paraId="641FBDBB" w14:textId="77777777" w:rsidTr="003D5518">
        <w:trPr>
          <w:trHeight w:val="1654"/>
        </w:trPr>
        <w:tc>
          <w:tcPr>
            <w:tcW w:w="7763" w:type="dxa"/>
          </w:tcPr>
          <w:p w14:paraId="3D20F28E" w14:textId="77777777" w:rsidR="00BE7775" w:rsidRPr="00170306" w:rsidRDefault="00BE7775" w:rsidP="003D5518">
            <w:pPr>
              <w:rPr>
                <w:rFonts w:ascii="Arial" w:hAnsi="Arial" w:cs="Arial"/>
                <w:sz w:val="21"/>
                <w:szCs w:val="21"/>
              </w:rPr>
            </w:pPr>
          </w:p>
        </w:tc>
        <w:tc>
          <w:tcPr>
            <w:tcW w:w="2015" w:type="dxa"/>
          </w:tcPr>
          <w:p w14:paraId="3405F89F" w14:textId="77777777" w:rsidR="00BE7775" w:rsidRPr="00170306" w:rsidRDefault="00BE7775" w:rsidP="003D5518">
            <w:pPr>
              <w:rPr>
                <w:rFonts w:ascii="Arial" w:hAnsi="Arial" w:cs="Arial"/>
                <w:sz w:val="21"/>
                <w:szCs w:val="21"/>
              </w:rPr>
            </w:pPr>
          </w:p>
        </w:tc>
      </w:tr>
      <w:tr w:rsidR="00BE7775" w:rsidRPr="00432943" w14:paraId="0196964D" w14:textId="77777777" w:rsidTr="003D5518">
        <w:tc>
          <w:tcPr>
            <w:tcW w:w="7763" w:type="dxa"/>
            <w:shd w:val="clear" w:color="auto" w:fill="6CB744"/>
          </w:tcPr>
          <w:p w14:paraId="30BEA433" w14:textId="70B4AAF6" w:rsidR="00BE7775" w:rsidRPr="007300FE" w:rsidRDefault="00BE7775" w:rsidP="00BE7775">
            <w:pPr>
              <w:numPr>
                <w:ilvl w:val="1"/>
                <w:numId w:val="9"/>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00C0544E" w:rsidRPr="00C0544E">
              <w:rPr>
                <w:rFonts w:ascii="Arial" w:eastAsia="Times New Roman" w:hAnsi="Arial" w:cs="Arial"/>
                <w:bCs/>
                <w:noProof/>
                <w:color w:val="FFFFFF" w:themeColor="background1"/>
                <w:sz w:val="21"/>
                <w:szCs w:val="21"/>
              </w:rPr>
              <w:t>The organization shall eliminate all forms of forced and compulsory labour</w:t>
            </w:r>
            <w:r w:rsidR="00C0544E">
              <w:rPr>
                <w:rFonts w:ascii="Arial" w:eastAsia="Times New Roman" w:hAnsi="Arial" w:cs="Arial"/>
                <w:bCs/>
                <w:noProof/>
                <w:color w:val="FFFFFF" w:themeColor="background1"/>
                <w:sz w:val="21"/>
                <w:szCs w:val="21"/>
              </w:rPr>
              <w:t>.</w:t>
            </w:r>
          </w:p>
          <w:p w14:paraId="1CADF645" w14:textId="40F1D7FE" w:rsidR="00BE7775" w:rsidRPr="00C0544E" w:rsidRDefault="00C0544E" w:rsidP="00C0544E">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C0544E">
              <w:rPr>
                <w:rFonts w:ascii="Arial" w:eastAsia="Arial,Times New Roman" w:hAnsi="Arial" w:cs="Arial"/>
                <w:noProof/>
                <w:color w:val="FFFFFF" w:themeColor="background1"/>
                <w:sz w:val="21"/>
                <w:szCs w:val="21"/>
              </w:rPr>
              <w:t>Employment relationships are voluntary and based on mutual consent, without the threat of a penalty.</w:t>
            </w:r>
          </w:p>
          <w:p w14:paraId="58CD8251" w14:textId="425F9F9D" w:rsidR="00BE7775" w:rsidRPr="00615EB4" w:rsidRDefault="00615EB4" w:rsidP="00615EB4">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615EB4">
              <w:rPr>
                <w:rFonts w:ascii="Arial" w:eastAsia="Arial,Times New Roman" w:hAnsi="Arial" w:cs="Arial"/>
                <w:noProof/>
                <w:color w:val="FFFFFF" w:themeColor="background1"/>
                <w:sz w:val="21"/>
                <w:szCs w:val="21"/>
              </w:rPr>
              <w:t>There is no evidence of any practices indicative of forced or compulsory</w:t>
            </w:r>
            <w:r>
              <w:rPr>
                <w:rFonts w:ascii="Arial" w:eastAsia="Arial,Times New Roman" w:hAnsi="Arial" w:cs="Arial"/>
                <w:noProof/>
                <w:color w:val="FFFFFF" w:themeColor="background1"/>
                <w:sz w:val="21"/>
                <w:szCs w:val="21"/>
              </w:rPr>
              <w:t xml:space="preserve"> </w:t>
            </w:r>
            <w:r w:rsidRPr="00615EB4">
              <w:rPr>
                <w:rFonts w:ascii="Arial" w:eastAsia="Arial,Times New Roman" w:hAnsi="Arial" w:cs="Arial"/>
                <w:noProof/>
                <w:color w:val="FFFFFF" w:themeColor="background1"/>
                <w:sz w:val="21"/>
                <w:szCs w:val="21"/>
              </w:rPr>
              <w:t>labour, including, but not limited to, the following:</w:t>
            </w:r>
            <w:r w:rsidR="00BE7775" w:rsidRPr="00615EB4">
              <w:rPr>
                <w:rFonts w:ascii="Arial" w:eastAsia="Arial,Times New Roman" w:hAnsi="Arial" w:cs="Arial"/>
                <w:noProof/>
                <w:color w:val="FFFFFF" w:themeColor="background1"/>
                <w:sz w:val="21"/>
                <w:szCs w:val="21"/>
              </w:rPr>
              <w:t>:</w:t>
            </w:r>
          </w:p>
          <w:p w14:paraId="5F0D41AE" w14:textId="3FD140C3" w:rsidR="00BE7775" w:rsidRDefault="00615EB4" w:rsidP="00BE7775">
            <w:pPr>
              <w:pStyle w:val="Listeafsnit"/>
              <w:numPr>
                <w:ilvl w:val="0"/>
                <w:numId w:val="40"/>
              </w:numPr>
              <w:tabs>
                <w:tab w:val="left" w:pos="426"/>
              </w:tabs>
              <w:spacing w:after="120"/>
              <w:ind w:left="2017"/>
              <w:jc w:val="left"/>
              <w:rPr>
                <w:rFonts w:ascii="Arial" w:eastAsia="Arial,Times New Roman" w:hAnsi="Arial" w:cs="Arial"/>
                <w:noProof/>
                <w:color w:val="FFFFFF" w:themeColor="background1"/>
                <w:sz w:val="21"/>
                <w:szCs w:val="21"/>
              </w:rPr>
            </w:pPr>
            <w:r w:rsidRPr="00615EB4">
              <w:rPr>
                <w:rFonts w:ascii="Arial" w:eastAsia="Arial,Times New Roman" w:hAnsi="Arial" w:cs="Arial"/>
                <w:noProof/>
                <w:color w:val="FFFFFF" w:themeColor="background1"/>
                <w:sz w:val="21"/>
                <w:szCs w:val="21"/>
              </w:rPr>
              <w:t>physical and sexual violence</w:t>
            </w:r>
            <w:r w:rsidR="00BE7775" w:rsidRPr="0014410A">
              <w:rPr>
                <w:rFonts w:ascii="Arial" w:eastAsia="Arial,Times New Roman" w:hAnsi="Arial" w:cs="Arial"/>
                <w:noProof/>
                <w:color w:val="FFFFFF" w:themeColor="background1"/>
                <w:sz w:val="21"/>
                <w:szCs w:val="21"/>
              </w:rPr>
              <w:t>,</w:t>
            </w:r>
          </w:p>
          <w:p w14:paraId="1A9D8B67" w14:textId="2CF9ADE7" w:rsidR="00BE7775" w:rsidRDefault="003C14BA" w:rsidP="00BE7775">
            <w:pPr>
              <w:pStyle w:val="Listeafsnit"/>
              <w:numPr>
                <w:ilvl w:val="0"/>
                <w:numId w:val="40"/>
              </w:numPr>
              <w:tabs>
                <w:tab w:val="left" w:pos="426"/>
              </w:tabs>
              <w:spacing w:after="120"/>
              <w:ind w:left="2017"/>
              <w:jc w:val="left"/>
              <w:rPr>
                <w:rFonts w:ascii="Arial" w:eastAsia="Arial,Times New Roman" w:hAnsi="Arial" w:cs="Arial"/>
                <w:noProof/>
                <w:color w:val="FFFFFF" w:themeColor="background1"/>
                <w:sz w:val="21"/>
                <w:szCs w:val="21"/>
              </w:rPr>
            </w:pPr>
            <w:r w:rsidRPr="003C14BA">
              <w:rPr>
                <w:rFonts w:ascii="Arial" w:eastAsia="Arial,Times New Roman" w:hAnsi="Arial" w:cs="Arial"/>
                <w:noProof/>
                <w:color w:val="FFFFFF" w:themeColor="background1"/>
                <w:sz w:val="21"/>
                <w:szCs w:val="21"/>
              </w:rPr>
              <w:t>bonded labour</w:t>
            </w:r>
            <w:r w:rsidR="00BE7775" w:rsidRPr="0014410A">
              <w:rPr>
                <w:rFonts w:ascii="Arial" w:eastAsia="Arial,Times New Roman" w:hAnsi="Arial" w:cs="Arial"/>
                <w:noProof/>
                <w:color w:val="FFFFFF" w:themeColor="background1"/>
                <w:sz w:val="21"/>
                <w:szCs w:val="21"/>
              </w:rPr>
              <w:t>,</w:t>
            </w:r>
          </w:p>
          <w:p w14:paraId="28F9A412" w14:textId="264EB553" w:rsidR="00BE7775" w:rsidRPr="003C14BA" w:rsidRDefault="003C14BA" w:rsidP="00BE7775">
            <w:pPr>
              <w:pStyle w:val="Listeafsnit"/>
              <w:numPr>
                <w:ilvl w:val="0"/>
                <w:numId w:val="40"/>
              </w:numPr>
              <w:tabs>
                <w:tab w:val="left" w:pos="426"/>
              </w:tabs>
              <w:spacing w:after="120"/>
              <w:ind w:left="2017"/>
              <w:jc w:val="left"/>
              <w:rPr>
                <w:rFonts w:ascii="Arial" w:eastAsia="Arial,Times New Roman" w:hAnsi="Arial" w:cs="Arial"/>
                <w:noProof/>
                <w:color w:val="FFFFFF" w:themeColor="background1"/>
                <w:sz w:val="21"/>
                <w:szCs w:val="21"/>
                <w:lang w:val="en-US"/>
              </w:rPr>
            </w:pPr>
            <w:r w:rsidRPr="003C14BA">
              <w:rPr>
                <w:rFonts w:ascii="Arial" w:eastAsia="Arial,Times New Roman" w:hAnsi="Arial" w:cs="Arial"/>
                <w:noProof/>
                <w:color w:val="FFFFFF" w:themeColor="background1"/>
                <w:sz w:val="21"/>
                <w:szCs w:val="21"/>
                <w:lang w:val="en-US"/>
              </w:rPr>
              <w:t>withholding of wages /including payment of employment fees and or payment of deposit to commence employment</w:t>
            </w:r>
            <w:r w:rsidR="00BE7775" w:rsidRPr="003C14BA">
              <w:rPr>
                <w:rFonts w:ascii="Arial" w:eastAsia="Arial,Times New Roman" w:hAnsi="Arial" w:cs="Arial"/>
                <w:noProof/>
                <w:color w:val="FFFFFF" w:themeColor="background1"/>
                <w:sz w:val="21"/>
                <w:szCs w:val="21"/>
                <w:lang w:val="en-US"/>
              </w:rPr>
              <w:t>,</w:t>
            </w:r>
          </w:p>
          <w:p w14:paraId="0C17FC1E" w14:textId="53BE0F3A" w:rsidR="00BE7775" w:rsidRDefault="003C14BA" w:rsidP="00BE7775">
            <w:pPr>
              <w:pStyle w:val="Listeafsnit"/>
              <w:numPr>
                <w:ilvl w:val="0"/>
                <w:numId w:val="40"/>
              </w:numPr>
              <w:tabs>
                <w:tab w:val="left" w:pos="426"/>
              </w:tabs>
              <w:spacing w:after="120"/>
              <w:ind w:left="2017"/>
              <w:jc w:val="left"/>
              <w:rPr>
                <w:rFonts w:ascii="Arial" w:eastAsia="Arial,Times New Roman" w:hAnsi="Arial" w:cs="Arial"/>
                <w:noProof/>
                <w:color w:val="FFFFFF" w:themeColor="background1"/>
                <w:sz w:val="21"/>
                <w:szCs w:val="21"/>
              </w:rPr>
            </w:pPr>
            <w:r w:rsidRPr="003C14BA">
              <w:rPr>
                <w:rFonts w:ascii="Arial" w:eastAsia="Arial,Times New Roman" w:hAnsi="Arial" w:cs="Arial"/>
                <w:noProof/>
                <w:color w:val="FFFFFF" w:themeColor="background1"/>
                <w:sz w:val="21"/>
                <w:szCs w:val="21"/>
              </w:rPr>
              <w:t>restriction of mobility/movement</w:t>
            </w:r>
            <w:r w:rsidR="00BE7775" w:rsidRPr="0014410A">
              <w:rPr>
                <w:rFonts w:ascii="Arial" w:eastAsia="Arial,Times New Roman" w:hAnsi="Arial" w:cs="Arial"/>
                <w:noProof/>
                <w:color w:val="FFFFFF" w:themeColor="background1"/>
                <w:sz w:val="21"/>
                <w:szCs w:val="21"/>
              </w:rPr>
              <w:t>,</w:t>
            </w:r>
          </w:p>
          <w:p w14:paraId="0F2FB982" w14:textId="13AAD7F1" w:rsidR="00BE7775" w:rsidRPr="00400D0B" w:rsidRDefault="00400D0B" w:rsidP="00BE7775">
            <w:pPr>
              <w:pStyle w:val="Listeafsnit"/>
              <w:numPr>
                <w:ilvl w:val="0"/>
                <w:numId w:val="40"/>
              </w:numPr>
              <w:tabs>
                <w:tab w:val="left" w:pos="426"/>
              </w:tabs>
              <w:spacing w:after="120"/>
              <w:ind w:left="2017"/>
              <w:jc w:val="left"/>
              <w:rPr>
                <w:rFonts w:ascii="Arial" w:eastAsia="Arial,Times New Roman" w:hAnsi="Arial" w:cs="Arial"/>
                <w:noProof/>
                <w:color w:val="FFFFFF" w:themeColor="background1"/>
                <w:sz w:val="21"/>
                <w:szCs w:val="21"/>
                <w:lang w:val="en-US"/>
              </w:rPr>
            </w:pPr>
            <w:r w:rsidRPr="00400D0B">
              <w:rPr>
                <w:rFonts w:ascii="Arial" w:eastAsia="Arial,Times New Roman" w:hAnsi="Arial" w:cs="Arial"/>
                <w:noProof/>
                <w:color w:val="FFFFFF" w:themeColor="background1"/>
                <w:sz w:val="21"/>
                <w:szCs w:val="21"/>
                <w:lang w:val="en-US"/>
              </w:rPr>
              <w:t>retention of passport and identity documents</w:t>
            </w:r>
            <w:r w:rsidR="00BE7775" w:rsidRPr="00400D0B">
              <w:rPr>
                <w:rFonts w:ascii="Arial" w:eastAsia="Arial,Times New Roman" w:hAnsi="Arial" w:cs="Arial"/>
                <w:noProof/>
                <w:color w:val="FFFFFF" w:themeColor="background1"/>
                <w:sz w:val="21"/>
                <w:szCs w:val="21"/>
                <w:lang w:val="en-US"/>
              </w:rPr>
              <w:t>,</w:t>
            </w:r>
          </w:p>
          <w:p w14:paraId="34EC62F4" w14:textId="24E6DD82" w:rsidR="00BE7775" w:rsidRPr="00432943" w:rsidRDefault="00400D0B" w:rsidP="00BE7775">
            <w:pPr>
              <w:pStyle w:val="Listeafsnit"/>
              <w:numPr>
                <w:ilvl w:val="0"/>
                <w:numId w:val="40"/>
              </w:numPr>
              <w:tabs>
                <w:tab w:val="left" w:pos="426"/>
              </w:tabs>
              <w:spacing w:after="120"/>
              <w:ind w:left="2017"/>
              <w:jc w:val="left"/>
              <w:rPr>
                <w:rFonts w:ascii="Arial" w:eastAsia="Arial,Times New Roman" w:hAnsi="Arial" w:cs="Arial"/>
                <w:noProof/>
                <w:color w:val="FFFFFF" w:themeColor="background1"/>
                <w:sz w:val="21"/>
                <w:szCs w:val="21"/>
                <w:lang w:val="en-US"/>
              </w:rPr>
            </w:pPr>
            <w:r w:rsidRPr="00432943">
              <w:rPr>
                <w:rFonts w:ascii="Arial" w:eastAsia="Arial,Times New Roman" w:hAnsi="Arial" w:cs="Arial"/>
                <w:noProof/>
                <w:color w:val="FFFFFF" w:themeColor="background1"/>
                <w:sz w:val="21"/>
                <w:szCs w:val="21"/>
                <w:lang w:val="en-US"/>
              </w:rPr>
              <w:t>threats of denunciation to the authorities</w:t>
            </w:r>
            <w:r w:rsidR="00BE7775" w:rsidRPr="00432943">
              <w:rPr>
                <w:rFonts w:ascii="Arial" w:eastAsia="Arial,Times New Roman" w:hAnsi="Arial" w:cs="Arial"/>
                <w:noProof/>
                <w:color w:val="FFFFFF" w:themeColor="background1"/>
                <w:sz w:val="21"/>
                <w:szCs w:val="21"/>
                <w:lang w:val="en-US"/>
              </w:rPr>
              <w:t>.</w:t>
            </w:r>
          </w:p>
        </w:tc>
        <w:tc>
          <w:tcPr>
            <w:tcW w:w="2015" w:type="dxa"/>
          </w:tcPr>
          <w:p w14:paraId="6B9D035A" w14:textId="77777777" w:rsidR="00BE7775" w:rsidRPr="00170306" w:rsidRDefault="00BE7775" w:rsidP="003D5518">
            <w:pPr>
              <w:rPr>
                <w:rFonts w:ascii="Arial" w:hAnsi="Arial" w:cs="Arial"/>
                <w:color w:val="FFFFFF" w:themeColor="background1"/>
                <w:sz w:val="21"/>
                <w:szCs w:val="21"/>
              </w:rPr>
            </w:pPr>
          </w:p>
        </w:tc>
      </w:tr>
      <w:tr w:rsidR="00BE7775" w:rsidRPr="00432943" w14:paraId="080C4AFA" w14:textId="77777777" w:rsidTr="003D5518">
        <w:trPr>
          <w:trHeight w:val="940"/>
        </w:trPr>
        <w:tc>
          <w:tcPr>
            <w:tcW w:w="7763" w:type="dxa"/>
          </w:tcPr>
          <w:p w14:paraId="0910AC2B" w14:textId="77777777" w:rsidR="00BE7775" w:rsidRPr="00170306" w:rsidRDefault="00BE7775" w:rsidP="003D5518">
            <w:pPr>
              <w:rPr>
                <w:rFonts w:ascii="Arial" w:hAnsi="Arial" w:cs="Arial"/>
                <w:sz w:val="21"/>
                <w:szCs w:val="21"/>
              </w:rPr>
            </w:pPr>
          </w:p>
        </w:tc>
        <w:tc>
          <w:tcPr>
            <w:tcW w:w="2015" w:type="dxa"/>
          </w:tcPr>
          <w:p w14:paraId="5FA996D5" w14:textId="77777777" w:rsidR="00BE7775" w:rsidRPr="00170306" w:rsidRDefault="00BE7775" w:rsidP="003D5518">
            <w:pPr>
              <w:rPr>
                <w:rFonts w:ascii="Arial" w:hAnsi="Arial" w:cs="Arial"/>
                <w:sz w:val="21"/>
                <w:szCs w:val="21"/>
              </w:rPr>
            </w:pPr>
          </w:p>
        </w:tc>
      </w:tr>
      <w:tr w:rsidR="00BE7775" w:rsidRPr="00432943" w14:paraId="540FF235" w14:textId="77777777" w:rsidTr="003D5518">
        <w:tc>
          <w:tcPr>
            <w:tcW w:w="7763" w:type="dxa"/>
            <w:shd w:val="clear" w:color="auto" w:fill="6CB744"/>
          </w:tcPr>
          <w:p w14:paraId="5AA50FAB" w14:textId="187A68C9" w:rsidR="00BE7775" w:rsidRPr="006D1438" w:rsidRDefault="00BE7775" w:rsidP="00BE7775">
            <w:pPr>
              <w:numPr>
                <w:ilvl w:val="1"/>
                <w:numId w:val="9"/>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00432943" w:rsidRPr="00432943">
              <w:rPr>
                <w:rFonts w:ascii="Arial" w:eastAsia="Times New Roman" w:hAnsi="Arial" w:cs="Arial"/>
                <w:bCs/>
                <w:noProof/>
                <w:color w:val="FFFFFF" w:themeColor="background1"/>
                <w:sz w:val="21"/>
                <w:szCs w:val="21"/>
              </w:rPr>
              <w:t>The organization shall ensure that there is no discrimination in employment and occupation.</w:t>
            </w:r>
          </w:p>
          <w:p w14:paraId="0956EB77" w14:textId="2A9BCEAE" w:rsidR="00BE7775" w:rsidRPr="00411040" w:rsidRDefault="00432943" w:rsidP="00BE7775">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432943">
              <w:rPr>
                <w:rFonts w:ascii="Arial" w:eastAsia="Arial,Times New Roman" w:hAnsi="Arial" w:cs="Arial"/>
                <w:noProof/>
                <w:color w:val="FFFFFF" w:themeColor="background1"/>
                <w:sz w:val="21"/>
                <w:szCs w:val="21"/>
              </w:rPr>
              <w:t>Employment and occupation practices are non-discriminatory</w:t>
            </w:r>
            <w:r w:rsidR="00BE7775" w:rsidRPr="00A2285D">
              <w:rPr>
                <w:rFonts w:ascii="Arial" w:eastAsia="Arial,Times New Roman" w:hAnsi="Arial" w:cs="Arial"/>
                <w:noProof/>
                <w:color w:val="FFFFFF" w:themeColor="background1"/>
                <w:sz w:val="21"/>
                <w:szCs w:val="21"/>
              </w:rPr>
              <w:t>.</w:t>
            </w:r>
          </w:p>
        </w:tc>
        <w:tc>
          <w:tcPr>
            <w:tcW w:w="2015" w:type="dxa"/>
          </w:tcPr>
          <w:p w14:paraId="6693EDA0" w14:textId="77777777" w:rsidR="00BE7775" w:rsidRPr="00170306" w:rsidRDefault="00BE7775" w:rsidP="003D5518">
            <w:pPr>
              <w:rPr>
                <w:rFonts w:ascii="Arial" w:hAnsi="Arial" w:cs="Arial"/>
                <w:color w:val="FFFFFF" w:themeColor="background1"/>
                <w:sz w:val="21"/>
                <w:szCs w:val="21"/>
              </w:rPr>
            </w:pPr>
          </w:p>
        </w:tc>
      </w:tr>
      <w:tr w:rsidR="00BE7775" w:rsidRPr="00432943" w14:paraId="3610C29F" w14:textId="77777777" w:rsidTr="003D5518">
        <w:trPr>
          <w:trHeight w:val="940"/>
        </w:trPr>
        <w:tc>
          <w:tcPr>
            <w:tcW w:w="7763" w:type="dxa"/>
          </w:tcPr>
          <w:p w14:paraId="02CBC85B" w14:textId="77777777" w:rsidR="00BE7775" w:rsidRPr="00170306" w:rsidRDefault="00BE7775" w:rsidP="003D5518">
            <w:pPr>
              <w:rPr>
                <w:rFonts w:ascii="Arial" w:hAnsi="Arial" w:cs="Arial"/>
                <w:sz w:val="21"/>
                <w:szCs w:val="21"/>
              </w:rPr>
            </w:pPr>
          </w:p>
        </w:tc>
        <w:tc>
          <w:tcPr>
            <w:tcW w:w="2015" w:type="dxa"/>
          </w:tcPr>
          <w:p w14:paraId="5ED1EA27" w14:textId="77777777" w:rsidR="00BE7775" w:rsidRPr="00170306" w:rsidRDefault="00BE7775" w:rsidP="003D5518">
            <w:pPr>
              <w:rPr>
                <w:rFonts w:ascii="Arial" w:hAnsi="Arial" w:cs="Arial"/>
                <w:sz w:val="21"/>
                <w:szCs w:val="21"/>
              </w:rPr>
            </w:pPr>
          </w:p>
        </w:tc>
      </w:tr>
      <w:tr w:rsidR="00BE7775" w:rsidRPr="00141B44" w14:paraId="78F0C263" w14:textId="77777777" w:rsidTr="003D5518">
        <w:trPr>
          <w:trHeight w:val="940"/>
        </w:trPr>
        <w:tc>
          <w:tcPr>
            <w:tcW w:w="7763" w:type="dxa"/>
            <w:shd w:val="clear" w:color="auto" w:fill="6CB744"/>
          </w:tcPr>
          <w:p w14:paraId="3C07202F" w14:textId="0A35752E" w:rsidR="00BE7775" w:rsidRPr="00B24B23" w:rsidRDefault="00BE7775" w:rsidP="00BE7775">
            <w:pPr>
              <w:numPr>
                <w:ilvl w:val="1"/>
                <w:numId w:val="9"/>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00432943" w:rsidRPr="00432943">
              <w:rPr>
                <w:rFonts w:ascii="Arial" w:eastAsia="Times New Roman" w:hAnsi="Arial" w:cs="Arial"/>
                <w:bCs/>
                <w:noProof/>
                <w:color w:val="FFFFFF" w:themeColor="background1"/>
                <w:sz w:val="21"/>
                <w:szCs w:val="21"/>
              </w:rPr>
              <w:t>The organization shall respect freedom of association and the effective right to collective bargaining</w:t>
            </w:r>
            <w:r w:rsidRPr="00A2285D">
              <w:rPr>
                <w:rFonts w:ascii="Arial" w:eastAsia="Times New Roman" w:hAnsi="Arial" w:cs="Arial"/>
                <w:bCs/>
                <w:noProof/>
                <w:color w:val="FFFFFF" w:themeColor="background1"/>
                <w:sz w:val="21"/>
                <w:szCs w:val="21"/>
              </w:rPr>
              <w:t>.</w:t>
            </w:r>
          </w:p>
          <w:p w14:paraId="786A7D6B" w14:textId="0CFF6B0F" w:rsidR="00BE7775" w:rsidRDefault="00B26DEA" w:rsidP="00BE7775">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B26DEA">
              <w:rPr>
                <w:rFonts w:ascii="Arial" w:eastAsia="Arial,Times New Roman" w:hAnsi="Arial" w:cs="Arial"/>
                <w:noProof/>
                <w:color w:val="FFFFFF" w:themeColor="background1"/>
                <w:sz w:val="21"/>
                <w:szCs w:val="21"/>
              </w:rPr>
              <w:t>Workers are able to establish or join worker organizations of their own choosing</w:t>
            </w:r>
            <w:r w:rsidR="00BE7775" w:rsidRPr="00785B27">
              <w:rPr>
                <w:rFonts w:ascii="Arial" w:eastAsia="Arial,Times New Roman" w:hAnsi="Arial" w:cs="Arial"/>
                <w:noProof/>
                <w:color w:val="FFFFFF" w:themeColor="background1"/>
                <w:sz w:val="21"/>
                <w:szCs w:val="21"/>
              </w:rPr>
              <w:t>.</w:t>
            </w:r>
          </w:p>
          <w:p w14:paraId="285A639D" w14:textId="47048099" w:rsidR="00BE7775" w:rsidRDefault="00FF6FFA" w:rsidP="00BE7775">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FF6FFA">
              <w:rPr>
                <w:rFonts w:ascii="Arial" w:eastAsia="Arial,Times New Roman" w:hAnsi="Arial" w:cs="Arial"/>
                <w:noProof/>
                <w:color w:val="FFFFFF" w:themeColor="background1"/>
                <w:sz w:val="21"/>
                <w:szCs w:val="21"/>
              </w:rPr>
              <w:t>The organization respects the full freedom of workers’ organizations to draw up their constitutions and rules</w:t>
            </w:r>
            <w:r w:rsidR="00BE7775" w:rsidRPr="00785B27">
              <w:rPr>
                <w:rFonts w:ascii="Arial" w:eastAsia="Arial,Times New Roman" w:hAnsi="Arial" w:cs="Arial"/>
                <w:noProof/>
                <w:color w:val="FFFFFF" w:themeColor="background1"/>
                <w:sz w:val="21"/>
                <w:szCs w:val="21"/>
              </w:rPr>
              <w:t>.</w:t>
            </w:r>
          </w:p>
          <w:p w14:paraId="2EAC4DAF" w14:textId="66BB5A2A" w:rsidR="00BE7775" w:rsidRDefault="00FF6FFA" w:rsidP="00BE7775">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FF6FFA">
              <w:rPr>
                <w:rFonts w:ascii="Arial" w:eastAsia="Arial,Times New Roman" w:hAnsi="Arial" w:cs="Arial"/>
                <w:noProof/>
                <w:color w:val="FFFFFF" w:themeColor="background1"/>
                <w:sz w:val="21"/>
                <w:szCs w:val="21"/>
              </w:rPr>
              <w:lastRenderedPageBreak/>
              <w:t>The organization respects the rights of workers to engage in lawful activities related to forming, joining or assisting a workers’ organization, or to refrain from doing the same, and will not discriminate or punish workers for exercising these rights</w:t>
            </w:r>
            <w:r w:rsidR="00BE7775" w:rsidRPr="00CB339C">
              <w:rPr>
                <w:rFonts w:ascii="Arial" w:eastAsia="Arial,Times New Roman" w:hAnsi="Arial" w:cs="Arial"/>
                <w:noProof/>
                <w:color w:val="FFFFFF" w:themeColor="background1"/>
                <w:sz w:val="21"/>
                <w:szCs w:val="21"/>
              </w:rPr>
              <w:t>.</w:t>
            </w:r>
          </w:p>
          <w:p w14:paraId="232D0FA3" w14:textId="0033DD1F" w:rsidR="00BE7775" w:rsidRDefault="00D7308B" w:rsidP="00BE7775">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D7308B">
              <w:rPr>
                <w:rFonts w:ascii="Arial" w:eastAsia="Arial,Times New Roman" w:hAnsi="Arial" w:cs="Arial"/>
                <w:noProof/>
                <w:color w:val="FFFFFF" w:themeColor="background1"/>
                <w:sz w:val="21"/>
                <w:szCs w:val="21"/>
              </w:rPr>
              <w:t>The organization negotiates with lawfully established workers’ organizations and/ or duly selected representatives in good faith and with the best efforts to reach a collective bargaining agreement</w:t>
            </w:r>
            <w:r w:rsidR="00BE7775" w:rsidRPr="00CB339C">
              <w:rPr>
                <w:rFonts w:ascii="Arial" w:eastAsia="Arial,Times New Roman" w:hAnsi="Arial" w:cs="Arial"/>
                <w:noProof/>
                <w:color w:val="FFFFFF" w:themeColor="background1"/>
                <w:sz w:val="21"/>
                <w:szCs w:val="21"/>
              </w:rPr>
              <w:t>.</w:t>
            </w:r>
          </w:p>
          <w:p w14:paraId="12BDAA9F" w14:textId="3F66C0DA" w:rsidR="00BE7775" w:rsidRPr="0008540F" w:rsidRDefault="00141B44" w:rsidP="00BE7775">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141B44">
              <w:rPr>
                <w:rFonts w:ascii="Arial" w:eastAsia="Arial,Times New Roman" w:hAnsi="Arial" w:cs="Arial"/>
                <w:noProof/>
                <w:color w:val="FFFFFF" w:themeColor="background1"/>
                <w:sz w:val="21"/>
                <w:szCs w:val="21"/>
              </w:rPr>
              <w:t>Collective bargaining agreements are implemented where they exist.</w:t>
            </w:r>
          </w:p>
        </w:tc>
        <w:tc>
          <w:tcPr>
            <w:tcW w:w="2015" w:type="dxa"/>
          </w:tcPr>
          <w:p w14:paraId="11475767" w14:textId="77777777" w:rsidR="00BE7775" w:rsidRPr="00170306" w:rsidRDefault="00BE7775" w:rsidP="003D5518">
            <w:pPr>
              <w:rPr>
                <w:rFonts w:ascii="Arial" w:hAnsi="Arial" w:cs="Arial"/>
                <w:sz w:val="21"/>
                <w:szCs w:val="21"/>
              </w:rPr>
            </w:pPr>
          </w:p>
        </w:tc>
      </w:tr>
      <w:tr w:rsidR="00BE7775" w:rsidRPr="00141B44" w14:paraId="4CE364FB" w14:textId="77777777" w:rsidTr="003D5518">
        <w:trPr>
          <w:trHeight w:val="940"/>
        </w:trPr>
        <w:tc>
          <w:tcPr>
            <w:tcW w:w="7763" w:type="dxa"/>
          </w:tcPr>
          <w:p w14:paraId="475E441B" w14:textId="77777777" w:rsidR="00BE7775" w:rsidRPr="00170306" w:rsidRDefault="00BE7775" w:rsidP="003D5518">
            <w:pPr>
              <w:rPr>
                <w:rFonts w:ascii="Arial" w:hAnsi="Arial" w:cs="Arial"/>
                <w:sz w:val="21"/>
                <w:szCs w:val="21"/>
              </w:rPr>
            </w:pPr>
          </w:p>
        </w:tc>
        <w:tc>
          <w:tcPr>
            <w:tcW w:w="2015" w:type="dxa"/>
          </w:tcPr>
          <w:p w14:paraId="06678845" w14:textId="77777777" w:rsidR="00BE7775" w:rsidRPr="00170306" w:rsidRDefault="00BE7775" w:rsidP="003D5518">
            <w:pPr>
              <w:rPr>
                <w:rFonts w:ascii="Arial" w:hAnsi="Arial" w:cs="Arial"/>
                <w:sz w:val="21"/>
                <w:szCs w:val="21"/>
              </w:rPr>
            </w:pPr>
          </w:p>
        </w:tc>
      </w:tr>
    </w:tbl>
    <w:p w14:paraId="32ABE966" w14:textId="77777777" w:rsidR="00093AD3" w:rsidRPr="00141B44" w:rsidRDefault="00093AD3" w:rsidP="00FF7680">
      <w:pPr>
        <w:pStyle w:val="Overskrift2"/>
        <w:numPr>
          <w:ilvl w:val="0"/>
          <w:numId w:val="0"/>
        </w:numPr>
        <w:rPr>
          <w:rFonts w:ascii="Arial" w:hAnsi="Arial" w:cs="Arial"/>
          <w:sz w:val="32"/>
          <w:lang w:val="en-US"/>
        </w:rPr>
      </w:pPr>
    </w:p>
    <w:p w14:paraId="1C356B8F" w14:textId="77777777" w:rsidR="006F29E7" w:rsidRDefault="006F29E7">
      <w:pPr>
        <w:rPr>
          <w:rFonts w:ascii="Arial" w:eastAsiaTheme="majorEastAsia" w:hAnsi="Arial" w:cs="Arial"/>
          <w:b/>
          <w:bCs/>
          <w:color w:val="285C4D"/>
          <w:sz w:val="32"/>
          <w:szCs w:val="26"/>
          <w:lang w:val="en-US"/>
        </w:rPr>
      </w:pPr>
      <w:r>
        <w:rPr>
          <w:rFonts w:ascii="Arial" w:hAnsi="Arial" w:cs="Arial"/>
          <w:color w:val="285C4D"/>
          <w:sz w:val="32"/>
          <w:lang w:val="en-US"/>
        </w:rPr>
        <w:br w:type="page"/>
      </w:r>
    </w:p>
    <w:p w14:paraId="3D6105C5" w14:textId="2F9903D9" w:rsidR="002A396A" w:rsidRPr="005B63E2" w:rsidRDefault="00FF7680" w:rsidP="00FF7680">
      <w:pPr>
        <w:pStyle w:val="Overskrift2"/>
        <w:numPr>
          <w:ilvl w:val="0"/>
          <w:numId w:val="0"/>
        </w:numPr>
        <w:rPr>
          <w:color w:val="285C4D"/>
          <w:lang w:val="en-US"/>
        </w:rPr>
      </w:pPr>
      <w:r w:rsidRPr="005B63E2">
        <w:rPr>
          <w:rFonts w:ascii="Arial" w:hAnsi="Arial" w:cs="Arial"/>
          <w:color w:val="285C4D"/>
          <w:sz w:val="32"/>
          <w:lang w:val="en-US"/>
        </w:rPr>
        <w:lastRenderedPageBreak/>
        <w:t>PART</w:t>
      </w:r>
      <w:r w:rsidR="00E3264B" w:rsidRPr="005B63E2">
        <w:rPr>
          <w:rFonts w:ascii="Arial" w:hAnsi="Arial" w:cs="Arial"/>
          <w:color w:val="285C4D"/>
          <w:sz w:val="32"/>
          <w:lang w:val="en-US"/>
        </w:rPr>
        <w:t xml:space="preserve"> II:</w:t>
      </w:r>
      <w:r w:rsidRPr="005B63E2">
        <w:rPr>
          <w:rFonts w:ascii="Arial" w:hAnsi="Arial" w:cs="Arial"/>
          <w:color w:val="285C4D"/>
          <w:sz w:val="32"/>
          <w:lang w:val="en-US"/>
        </w:rPr>
        <w:t xml:space="preserve"> Control of FSC Claims</w:t>
      </w:r>
    </w:p>
    <w:tbl>
      <w:tblPr>
        <w:tblStyle w:val="Tabel-Gitter"/>
        <w:tblW w:w="0" w:type="auto"/>
        <w:tblLook w:val="04A0" w:firstRow="1" w:lastRow="0" w:firstColumn="1" w:lastColumn="0" w:noHBand="0" w:noVBand="1"/>
      </w:tblPr>
      <w:tblGrid>
        <w:gridCol w:w="7763"/>
        <w:gridCol w:w="2015"/>
      </w:tblGrid>
      <w:tr w:rsidR="00E3264B" w:rsidRPr="000E6977" w14:paraId="008FCC51" w14:textId="77777777" w:rsidTr="00746854">
        <w:trPr>
          <w:trHeight w:val="983"/>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4DF80A3C" w14:textId="77777777" w:rsidR="0036165D" w:rsidRPr="0036165D" w:rsidRDefault="0036165D" w:rsidP="0036165D">
            <w:pPr>
              <w:spacing w:after="120"/>
              <w:rPr>
                <w:rFonts w:ascii="Arial" w:hAnsi="Arial" w:cs="Arial"/>
                <w:b/>
                <w:sz w:val="32"/>
                <w:lang w:val="en-US"/>
              </w:rPr>
            </w:pPr>
          </w:p>
        </w:tc>
        <w:tc>
          <w:tcPr>
            <w:tcW w:w="2015"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3FAD9090" w14:textId="3D8202C2" w:rsidR="00E3264B" w:rsidRPr="00E3264B" w:rsidRDefault="00E3264B" w:rsidP="00FF7680">
            <w:pPr>
              <w:jc w:val="center"/>
              <w:rPr>
                <w:rFonts w:ascii="Arial" w:hAnsi="Arial" w:cs="Arial"/>
                <w:b/>
              </w:rPr>
            </w:pPr>
          </w:p>
        </w:tc>
      </w:tr>
      <w:tr w:rsidR="00FF7680" w:rsidRPr="00B70365" w14:paraId="2306AC30"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68"/>
        </w:trPr>
        <w:tc>
          <w:tcPr>
            <w:tcW w:w="7763" w:type="dxa"/>
            <w:shd w:val="clear" w:color="auto" w:fill="2B6144"/>
          </w:tcPr>
          <w:p w14:paraId="279DF766" w14:textId="4C06726C" w:rsidR="00FF7680" w:rsidRPr="005B63E2" w:rsidRDefault="00FF7680" w:rsidP="00441BCF">
            <w:pPr>
              <w:pStyle w:val="Overskrift2"/>
              <w:keepNext w:val="0"/>
              <w:keepLines w:val="0"/>
              <w:spacing w:before="120" w:after="120"/>
              <w:contextualSpacing/>
              <w:outlineLvl w:val="1"/>
              <w:rPr>
                <w:rFonts w:ascii="Arial" w:hAnsi="Arial" w:cs="Arial"/>
                <w:color w:val="FFFFFF" w:themeColor="background1"/>
              </w:rPr>
            </w:pPr>
            <w:bookmarkStart w:id="7" w:name="_Toc486590469"/>
            <w:bookmarkStart w:id="8" w:name="_Toc486590706"/>
            <w:r w:rsidRPr="005B63E2">
              <w:rPr>
                <w:rFonts w:ascii="Arial" w:hAnsi="Arial" w:cs="Arial"/>
                <w:color w:val="FFFFFF" w:themeColor="background1"/>
              </w:rPr>
              <w:t>Etabl</w:t>
            </w:r>
            <w:r w:rsidR="00441BCF" w:rsidRPr="005B63E2">
              <w:rPr>
                <w:rFonts w:ascii="Arial" w:hAnsi="Arial" w:cs="Arial"/>
                <w:color w:val="FFFFFF" w:themeColor="background1"/>
              </w:rPr>
              <w:t>ishment of produc</w:t>
            </w:r>
            <w:r w:rsidRPr="005B63E2">
              <w:rPr>
                <w:rFonts w:ascii="Arial" w:hAnsi="Arial" w:cs="Arial"/>
                <w:color w:val="FFFFFF" w:themeColor="background1"/>
              </w:rPr>
              <w:t>t</w:t>
            </w:r>
            <w:r w:rsidR="00441BCF" w:rsidRPr="005B63E2">
              <w:rPr>
                <w:rFonts w:ascii="Arial" w:hAnsi="Arial" w:cs="Arial"/>
                <w:color w:val="FFFFFF" w:themeColor="background1"/>
              </w:rPr>
              <w:t xml:space="preserve"> </w:t>
            </w:r>
            <w:r w:rsidRPr="005B63E2">
              <w:rPr>
                <w:rFonts w:ascii="Arial" w:hAnsi="Arial" w:cs="Arial"/>
                <w:color w:val="FFFFFF" w:themeColor="background1"/>
              </w:rPr>
              <w:t>gr</w:t>
            </w:r>
            <w:r w:rsidR="00441BCF" w:rsidRPr="005B63E2">
              <w:rPr>
                <w:rFonts w:ascii="Arial" w:hAnsi="Arial" w:cs="Arial"/>
                <w:color w:val="FFFFFF" w:themeColor="background1"/>
              </w:rPr>
              <w:t>o</w:t>
            </w:r>
            <w:r w:rsidRPr="005B63E2">
              <w:rPr>
                <w:rFonts w:ascii="Arial" w:hAnsi="Arial" w:cs="Arial"/>
                <w:color w:val="FFFFFF" w:themeColor="background1"/>
              </w:rPr>
              <w:t>up</w:t>
            </w:r>
            <w:r w:rsidR="00441BCF" w:rsidRPr="005B63E2">
              <w:rPr>
                <w:rFonts w:ascii="Arial" w:hAnsi="Arial" w:cs="Arial"/>
                <w:color w:val="FFFFFF" w:themeColor="background1"/>
              </w:rPr>
              <w:t>s for the c</w:t>
            </w:r>
            <w:r w:rsidRPr="005B63E2">
              <w:rPr>
                <w:rFonts w:ascii="Arial" w:hAnsi="Arial" w:cs="Arial"/>
                <w:color w:val="FFFFFF" w:themeColor="background1"/>
              </w:rPr>
              <w:t xml:space="preserve">ontrol </w:t>
            </w:r>
            <w:r w:rsidR="00441BCF" w:rsidRPr="005B63E2">
              <w:rPr>
                <w:rFonts w:ascii="Arial" w:hAnsi="Arial" w:cs="Arial"/>
                <w:color w:val="FFFFFF" w:themeColor="background1"/>
              </w:rPr>
              <w:t xml:space="preserve">of </w:t>
            </w:r>
            <w:r w:rsidRPr="005B63E2">
              <w:rPr>
                <w:rFonts w:ascii="Arial" w:hAnsi="Arial" w:cs="Arial"/>
                <w:color w:val="FFFFFF" w:themeColor="background1"/>
              </w:rPr>
              <w:t>FSC-claims</w:t>
            </w:r>
            <w:bookmarkEnd w:id="7"/>
            <w:bookmarkEnd w:id="8"/>
          </w:p>
        </w:tc>
        <w:tc>
          <w:tcPr>
            <w:tcW w:w="2015" w:type="dxa"/>
          </w:tcPr>
          <w:p w14:paraId="3E7623DF" w14:textId="77777777" w:rsidR="00FF7680" w:rsidRDefault="00FF7680" w:rsidP="00FF7680">
            <w:pPr>
              <w:rPr>
                <w:rFonts w:ascii="Arial" w:hAnsi="Arial" w:cs="Arial"/>
                <w:b/>
              </w:rPr>
            </w:pPr>
          </w:p>
          <w:p w14:paraId="7228D1D4" w14:textId="16800ECD" w:rsidR="00FF7680" w:rsidRPr="00170306" w:rsidRDefault="00FF7680" w:rsidP="00FF7680">
            <w:pPr>
              <w:rPr>
                <w:rFonts w:ascii="Arial" w:hAnsi="Arial" w:cs="Arial"/>
                <w:b/>
                <w:sz w:val="32"/>
                <w:szCs w:val="32"/>
              </w:rPr>
            </w:pPr>
            <w:r>
              <w:rPr>
                <w:rFonts w:ascii="Arial" w:hAnsi="Arial" w:cs="Arial"/>
                <w:b/>
              </w:rPr>
              <w:t>Requirement met</w:t>
            </w:r>
          </w:p>
        </w:tc>
      </w:tr>
      <w:tr w:rsidR="00FF7680" w:rsidRPr="000E6977" w14:paraId="55494BEF"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724"/>
        </w:trPr>
        <w:tc>
          <w:tcPr>
            <w:tcW w:w="7763" w:type="dxa"/>
            <w:shd w:val="clear" w:color="auto" w:fill="6CB744"/>
          </w:tcPr>
          <w:p w14:paraId="52087A8A" w14:textId="05CD66E3" w:rsidR="00FF7680" w:rsidRPr="00170306" w:rsidRDefault="00441BCF" w:rsidP="00441BCF">
            <w:pPr>
              <w:numPr>
                <w:ilvl w:val="1"/>
                <w:numId w:val="9"/>
              </w:numPr>
              <w:tabs>
                <w:tab w:val="left" w:pos="426"/>
              </w:tabs>
              <w:spacing w:before="120" w:after="120"/>
              <w:rPr>
                <w:rFonts w:ascii="Arial" w:eastAsia="Arial" w:hAnsi="Arial" w:cs="Arial"/>
                <w:color w:val="FFFFFF" w:themeColor="background1"/>
                <w:sz w:val="21"/>
                <w:szCs w:val="21"/>
              </w:rPr>
            </w:pPr>
            <w:r>
              <w:rPr>
                <w:rFonts w:ascii="Arial" w:eastAsia="Arial" w:hAnsi="Arial" w:cs="Arial"/>
                <w:color w:val="FFFFFF" w:themeColor="background1"/>
                <w:sz w:val="21"/>
                <w:szCs w:val="21"/>
              </w:rPr>
              <w:tab/>
            </w:r>
            <w:r w:rsidRPr="00441BCF">
              <w:rPr>
                <w:rFonts w:ascii="Arial" w:eastAsia="Arial" w:hAnsi="Arial" w:cs="Arial"/>
                <w:color w:val="FFFFFF" w:themeColor="background1"/>
                <w:sz w:val="21"/>
                <w:szCs w:val="21"/>
              </w:rPr>
              <w:t>The organization shall establish product groups for the purpose of controlling FSC output claims and labelling. Product groups shall be formed by one or more output products that:</w:t>
            </w:r>
          </w:p>
          <w:p w14:paraId="4156172E" w14:textId="4A9B8051" w:rsidR="00B46F3F" w:rsidRDefault="00B46F3F" w:rsidP="00B46F3F">
            <w:pPr>
              <w:pStyle w:val="Listeafsnit"/>
              <w:numPr>
                <w:ilvl w:val="0"/>
                <w:numId w:val="23"/>
              </w:numPr>
              <w:tabs>
                <w:tab w:val="left" w:pos="426"/>
              </w:tabs>
              <w:spacing w:after="120"/>
              <w:rPr>
                <w:rFonts w:ascii="Arial" w:eastAsia="Arial" w:hAnsi="Arial" w:cs="Arial"/>
                <w:color w:val="FFFFFF" w:themeColor="background1"/>
                <w:sz w:val="21"/>
                <w:szCs w:val="21"/>
                <w:lang w:val="en-US"/>
              </w:rPr>
            </w:pPr>
            <w:r w:rsidRPr="00B46F3F">
              <w:rPr>
                <w:rFonts w:ascii="Arial" w:eastAsia="Arial" w:hAnsi="Arial" w:cs="Arial"/>
                <w:color w:val="FFFFFF" w:themeColor="background1"/>
                <w:sz w:val="21"/>
                <w:szCs w:val="21"/>
                <w:lang w:val="en-US"/>
              </w:rPr>
              <w:t>belong to the same product type in accordance with FSC-STD-40-004a;</w:t>
            </w:r>
          </w:p>
          <w:p w14:paraId="4A9679AB" w14:textId="77777777" w:rsidR="00B46F3F" w:rsidRPr="00B46F3F" w:rsidRDefault="00B46F3F" w:rsidP="00B46F3F">
            <w:pPr>
              <w:pStyle w:val="Listeafsnit"/>
              <w:tabs>
                <w:tab w:val="left" w:pos="426"/>
              </w:tabs>
              <w:spacing w:after="120"/>
              <w:ind w:left="1069"/>
              <w:rPr>
                <w:rFonts w:ascii="Arial" w:eastAsia="Arial" w:hAnsi="Arial" w:cs="Arial"/>
                <w:color w:val="FFFFFF" w:themeColor="background1"/>
                <w:sz w:val="21"/>
                <w:szCs w:val="21"/>
                <w:lang w:val="en-US"/>
              </w:rPr>
            </w:pPr>
          </w:p>
          <w:p w14:paraId="209CDD36" w14:textId="43B75173" w:rsidR="00FF7680" w:rsidRPr="00B46F3F" w:rsidRDefault="00B46F3F" w:rsidP="00B46F3F">
            <w:pPr>
              <w:pStyle w:val="Listeafsnit"/>
              <w:numPr>
                <w:ilvl w:val="0"/>
                <w:numId w:val="23"/>
              </w:numPr>
              <w:tabs>
                <w:tab w:val="left" w:pos="426"/>
              </w:tabs>
              <w:spacing w:after="120"/>
              <w:contextualSpacing w:val="0"/>
              <w:jc w:val="left"/>
              <w:rPr>
                <w:rFonts w:ascii="Arial" w:eastAsia="Arial" w:hAnsi="Arial" w:cs="Arial"/>
                <w:color w:val="FFFFFF" w:themeColor="background1"/>
                <w:sz w:val="21"/>
                <w:szCs w:val="21"/>
                <w:lang w:val="en-US"/>
              </w:rPr>
            </w:pPr>
            <w:r w:rsidRPr="00B46F3F">
              <w:rPr>
                <w:rFonts w:ascii="Arial" w:eastAsia="Arial" w:hAnsi="Arial" w:cs="Arial"/>
                <w:color w:val="FFFFFF" w:themeColor="background1"/>
                <w:sz w:val="21"/>
                <w:szCs w:val="21"/>
                <w:lang w:val="en-US"/>
              </w:rPr>
              <w:t>are controlled according to the same FSC control system.</w:t>
            </w:r>
          </w:p>
        </w:tc>
        <w:tc>
          <w:tcPr>
            <w:tcW w:w="2015" w:type="dxa"/>
          </w:tcPr>
          <w:p w14:paraId="3CDF1584" w14:textId="77777777" w:rsidR="00FF7680" w:rsidRPr="00170306" w:rsidRDefault="00FF7680" w:rsidP="00746854">
            <w:pPr>
              <w:rPr>
                <w:rFonts w:ascii="Arial" w:hAnsi="Arial" w:cs="Arial"/>
                <w:sz w:val="21"/>
                <w:szCs w:val="21"/>
              </w:rPr>
            </w:pPr>
          </w:p>
        </w:tc>
      </w:tr>
      <w:tr w:rsidR="00FF7680" w:rsidRPr="000E6977" w14:paraId="60795A60"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763" w:type="dxa"/>
          </w:tcPr>
          <w:p w14:paraId="77F2E7A3" w14:textId="77777777" w:rsidR="00FF7680" w:rsidRPr="00170306" w:rsidRDefault="00FF7680" w:rsidP="00746854">
            <w:pPr>
              <w:rPr>
                <w:rFonts w:ascii="Arial" w:hAnsi="Arial" w:cs="Arial"/>
                <w:sz w:val="21"/>
                <w:szCs w:val="21"/>
              </w:rPr>
            </w:pPr>
          </w:p>
        </w:tc>
        <w:tc>
          <w:tcPr>
            <w:tcW w:w="2015" w:type="dxa"/>
          </w:tcPr>
          <w:p w14:paraId="3CAD53EC" w14:textId="77777777" w:rsidR="00FF7680" w:rsidRPr="00170306" w:rsidRDefault="00FF7680" w:rsidP="00746854">
            <w:pPr>
              <w:rPr>
                <w:rFonts w:ascii="Arial" w:hAnsi="Arial" w:cs="Arial"/>
                <w:sz w:val="21"/>
                <w:szCs w:val="21"/>
              </w:rPr>
            </w:pPr>
          </w:p>
        </w:tc>
      </w:tr>
      <w:tr w:rsidR="00FF7680" w:rsidRPr="000E6977" w14:paraId="0E59ABF4"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6CB744"/>
          </w:tcPr>
          <w:p w14:paraId="2A8D0651" w14:textId="20459C0D" w:rsidR="00FF7680" w:rsidRPr="00170306" w:rsidRDefault="008D563D" w:rsidP="008D563D">
            <w:pPr>
              <w:numPr>
                <w:ilvl w:val="1"/>
                <w:numId w:val="9"/>
              </w:numPr>
              <w:tabs>
                <w:tab w:val="left" w:pos="426"/>
              </w:tabs>
              <w:spacing w:before="120" w:after="120"/>
              <w:rPr>
                <w:rFonts w:ascii="Arial" w:eastAsia="Arial" w:hAnsi="Arial" w:cs="Arial"/>
                <w:color w:val="FFFFFF" w:themeColor="background1"/>
                <w:sz w:val="21"/>
                <w:szCs w:val="21"/>
              </w:rPr>
            </w:pPr>
            <w:r>
              <w:rPr>
                <w:rFonts w:ascii="Arial" w:eastAsia="Arial" w:hAnsi="Arial" w:cs="Arial"/>
                <w:color w:val="FFFFFF" w:themeColor="background1"/>
                <w:sz w:val="21"/>
                <w:szCs w:val="21"/>
              </w:rPr>
              <w:tab/>
            </w:r>
            <w:r w:rsidRPr="008D563D">
              <w:rPr>
                <w:rFonts w:ascii="Arial" w:eastAsia="Arial" w:hAnsi="Arial" w:cs="Arial"/>
                <w:color w:val="FFFFFF" w:themeColor="background1"/>
                <w:sz w:val="21"/>
                <w:szCs w:val="21"/>
              </w:rPr>
              <w:t>The following additional conditions apply for the establishment of product groups under the percentage and/or credit system:</w:t>
            </w:r>
          </w:p>
          <w:p w14:paraId="0C61B983" w14:textId="0A3805F4" w:rsidR="008D563D" w:rsidRPr="008D563D" w:rsidRDefault="008D563D" w:rsidP="008D563D">
            <w:pPr>
              <w:pStyle w:val="NOTE"/>
              <w:numPr>
                <w:ilvl w:val="0"/>
                <w:numId w:val="24"/>
              </w:numPr>
              <w:tabs>
                <w:tab w:val="left" w:pos="426"/>
              </w:tabs>
              <w:spacing w:after="120"/>
              <w:rPr>
                <w:color w:val="FFFFFF" w:themeColor="background1"/>
                <w:sz w:val="21"/>
                <w:szCs w:val="21"/>
              </w:rPr>
            </w:pPr>
            <w:r w:rsidRPr="008D563D">
              <w:rPr>
                <w:color w:val="FFFFFF" w:themeColor="background1"/>
                <w:sz w:val="21"/>
                <w:szCs w:val="21"/>
              </w:rPr>
              <w:t>all products shall have the same conversion factor. If not, they may still be grouped under the same product group, but the applicable conversion factors shall be applied to the corresponding products for the calculation of the amount of output products that can be sold with FSC percentage or FSC credit claims;</w:t>
            </w:r>
          </w:p>
          <w:p w14:paraId="676AA428" w14:textId="77777777" w:rsidR="008D563D" w:rsidRDefault="008D563D" w:rsidP="008D563D">
            <w:pPr>
              <w:pStyle w:val="NOTE"/>
              <w:numPr>
                <w:ilvl w:val="0"/>
                <w:numId w:val="24"/>
              </w:numPr>
              <w:tabs>
                <w:tab w:val="left" w:pos="426"/>
              </w:tabs>
              <w:spacing w:after="120"/>
              <w:rPr>
                <w:color w:val="FFFFFF" w:themeColor="background1"/>
                <w:sz w:val="21"/>
                <w:szCs w:val="21"/>
                <w:lang w:eastAsia="zh-CN"/>
              </w:rPr>
            </w:pPr>
            <w:r w:rsidRPr="008D563D">
              <w:rPr>
                <w:color w:val="FFFFFF" w:themeColor="background1"/>
                <w:sz w:val="21"/>
                <w:szCs w:val="21"/>
              </w:rPr>
              <w:t>all products shall be made of the same input material (e.g. pine</w:t>
            </w:r>
            <w:r>
              <w:rPr>
                <w:color w:val="FFFFFF" w:themeColor="background1"/>
                <w:sz w:val="21"/>
                <w:szCs w:val="21"/>
              </w:rPr>
              <w:t xml:space="preserve"> </w:t>
            </w:r>
            <w:r w:rsidRPr="008D563D">
              <w:rPr>
                <w:color w:val="FFFFFF" w:themeColor="background1"/>
                <w:sz w:val="21"/>
                <w:szCs w:val="21"/>
              </w:rPr>
              <w:t>lumber) or same combination of input materials (e.g. a product</w:t>
            </w:r>
            <w:r>
              <w:rPr>
                <w:color w:val="FFFFFF" w:themeColor="background1"/>
                <w:sz w:val="21"/>
                <w:szCs w:val="21"/>
              </w:rPr>
              <w:t xml:space="preserve"> </w:t>
            </w:r>
            <w:r w:rsidRPr="008D563D">
              <w:rPr>
                <w:color w:val="FFFFFF" w:themeColor="background1"/>
                <w:sz w:val="21"/>
                <w:szCs w:val="21"/>
              </w:rPr>
              <w:t>group of veneered particle boards, where all products are made of a combination of particle board and veneer of equivalent species).</w:t>
            </w:r>
          </w:p>
          <w:p w14:paraId="0A086533" w14:textId="77777777" w:rsidR="008D563D" w:rsidRDefault="008D563D" w:rsidP="008D563D">
            <w:pPr>
              <w:pStyle w:val="NOTE"/>
              <w:tabs>
                <w:tab w:val="left" w:pos="426"/>
              </w:tabs>
              <w:spacing w:after="120"/>
              <w:ind w:left="1069" w:firstLine="0"/>
              <w:rPr>
                <w:color w:val="FFFFFF" w:themeColor="background1"/>
                <w:sz w:val="21"/>
                <w:szCs w:val="21"/>
              </w:rPr>
            </w:pPr>
          </w:p>
          <w:p w14:paraId="7EEDAEF6" w14:textId="77777777" w:rsidR="00FF7680" w:rsidRDefault="008D563D" w:rsidP="008D563D">
            <w:pPr>
              <w:pStyle w:val="NOTE"/>
              <w:tabs>
                <w:tab w:val="left" w:pos="426"/>
              </w:tabs>
              <w:spacing w:after="120"/>
              <w:rPr>
                <w:b/>
                <w:color w:val="FFFFFF" w:themeColor="background1"/>
                <w:sz w:val="21"/>
                <w:szCs w:val="21"/>
              </w:rPr>
            </w:pPr>
            <w:r w:rsidRPr="008D563D">
              <w:rPr>
                <w:b/>
                <w:color w:val="FFFFFF" w:themeColor="background1"/>
                <w:sz w:val="21"/>
                <w:szCs w:val="21"/>
              </w:rPr>
              <w:t xml:space="preserve">NOTE: </w:t>
            </w:r>
            <w:r w:rsidRPr="008D563D">
              <w:rPr>
                <w:color w:val="FFFFFF" w:themeColor="background1"/>
                <w:sz w:val="21"/>
                <w:szCs w:val="21"/>
              </w:rPr>
              <w:t>An input material and/or species of wood of a product group may be substituted by another material and/or species provided that they are equivalent. Variations of material or product dimension or shape are accepted within the same product group. Different types of wood pulp are considered as equivalent input materials</w:t>
            </w:r>
            <w:r w:rsidR="00DA7989">
              <w:rPr>
                <w:color w:val="FFFFFF" w:themeColor="background1"/>
                <w:sz w:val="21"/>
                <w:szCs w:val="21"/>
              </w:rPr>
              <w:t xml:space="preserve">, </w:t>
            </w:r>
            <w:r w:rsidR="00DA7989" w:rsidRPr="00DA7989">
              <w:rPr>
                <w:color w:val="FFFFFF" w:themeColor="background1"/>
                <w:sz w:val="21"/>
                <w:szCs w:val="21"/>
              </w:rPr>
              <w:t>except virgin and reclaimed wood fibres that are not equivalent input materials.</w:t>
            </w:r>
            <w:r w:rsidRPr="008D563D">
              <w:rPr>
                <w:b/>
                <w:color w:val="FFFFFF" w:themeColor="background1"/>
                <w:sz w:val="21"/>
                <w:szCs w:val="21"/>
              </w:rPr>
              <w:t xml:space="preserve">  </w:t>
            </w:r>
          </w:p>
          <w:p w14:paraId="29288D0C" w14:textId="7ABBA73E" w:rsidR="00FC65B0" w:rsidRPr="00170306" w:rsidRDefault="00FC65B0" w:rsidP="00FC65B0">
            <w:pPr>
              <w:pStyle w:val="NOTE"/>
              <w:tabs>
                <w:tab w:val="left" w:pos="426"/>
              </w:tabs>
              <w:spacing w:after="120"/>
              <w:rPr>
                <w:color w:val="FFFFFF" w:themeColor="background1"/>
                <w:sz w:val="21"/>
                <w:szCs w:val="21"/>
                <w:lang w:eastAsia="zh-CN"/>
              </w:rPr>
            </w:pPr>
            <w:r w:rsidRPr="00100448">
              <w:rPr>
                <w:b/>
                <w:bCs/>
                <w:color w:val="FFFFFF" w:themeColor="background1"/>
                <w:sz w:val="21"/>
                <w:szCs w:val="21"/>
                <w:lang w:eastAsia="zh-CN"/>
              </w:rPr>
              <w:t>NOTE</w:t>
            </w:r>
            <w:r w:rsidRPr="00FC65B0">
              <w:rPr>
                <w:color w:val="FFFFFF" w:themeColor="background1"/>
                <w:sz w:val="21"/>
                <w:szCs w:val="21"/>
                <w:lang w:eastAsia="zh-CN"/>
              </w:rPr>
              <w:t>: Virgin and reclaimed wood fibres can be combined in the same credit account in the case of products that are made with both materials (mixed fibres). However, for 100% recycled products, the FSC credit shall only be taken from the reclaimed input materials. The same applies to 100% virgin fibre products, where the credits shall only be taken from virgin input</w:t>
            </w:r>
            <w:r>
              <w:rPr>
                <w:color w:val="FFFFFF" w:themeColor="background1"/>
                <w:sz w:val="21"/>
                <w:szCs w:val="21"/>
                <w:lang w:eastAsia="zh-CN"/>
              </w:rPr>
              <w:t xml:space="preserve"> </w:t>
            </w:r>
            <w:r w:rsidRPr="00FC65B0">
              <w:rPr>
                <w:color w:val="FFFFFF" w:themeColor="background1"/>
                <w:sz w:val="21"/>
                <w:szCs w:val="21"/>
                <w:lang w:eastAsia="zh-CN"/>
              </w:rPr>
              <w:t>materials.</w:t>
            </w:r>
          </w:p>
        </w:tc>
        <w:tc>
          <w:tcPr>
            <w:tcW w:w="2015" w:type="dxa"/>
          </w:tcPr>
          <w:p w14:paraId="13B7D456" w14:textId="77777777" w:rsidR="00FF7680" w:rsidRPr="00170306" w:rsidRDefault="00FF7680" w:rsidP="00746854">
            <w:pPr>
              <w:rPr>
                <w:rFonts w:ascii="Arial" w:hAnsi="Arial" w:cs="Arial"/>
                <w:color w:val="FFFFFF" w:themeColor="background1"/>
                <w:sz w:val="21"/>
                <w:szCs w:val="21"/>
              </w:rPr>
            </w:pPr>
          </w:p>
        </w:tc>
      </w:tr>
      <w:tr w:rsidR="00FF7680" w:rsidRPr="000E6977" w14:paraId="3B050FD5"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654"/>
        </w:trPr>
        <w:tc>
          <w:tcPr>
            <w:tcW w:w="7763" w:type="dxa"/>
          </w:tcPr>
          <w:p w14:paraId="212678C6" w14:textId="77777777" w:rsidR="00FF7680" w:rsidRPr="00170306" w:rsidRDefault="00FF7680" w:rsidP="00746854">
            <w:pPr>
              <w:rPr>
                <w:rFonts w:ascii="Arial" w:hAnsi="Arial" w:cs="Arial"/>
                <w:sz w:val="21"/>
                <w:szCs w:val="21"/>
              </w:rPr>
            </w:pPr>
          </w:p>
        </w:tc>
        <w:tc>
          <w:tcPr>
            <w:tcW w:w="2015" w:type="dxa"/>
          </w:tcPr>
          <w:p w14:paraId="5BF40232" w14:textId="77777777" w:rsidR="00FF7680" w:rsidRPr="00170306" w:rsidRDefault="00FF7680" w:rsidP="00746854">
            <w:pPr>
              <w:rPr>
                <w:rFonts w:ascii="Arial" w:hAnsi="Arial" w:cs="Arial"/>
                <w:sz w:val="21"/>
                <w:szCs w:val="21"/>
              </w:rPr>
            </w:pPr>
          </w:p>
        </w:tc>
      </w:tr>
      <w:tr w:rsidR="00FF7680" w:rsidRPr="000E6977" w14:paraId="432395AE"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6CB744"/>
          </w:tcPr>
          <w:p w14:paraId="4C3D25C9" w14:textId="7CC40729" w:rsidR="00FF7680" w:rsidRPr="00170306" w:rsidRDefault="00934E09" w:rsidP="00934E09">
            <w:pPr>
              <w:numPr>
                <w:ilvl w:val="1"/>
                <w:numId w:val="9"/>
              </w:numPr>
              <w:tabs>
                <w:tab w:val="left" w:pos="426"/>
              </w:tabs>
              <w:spacing w:before="240" w:after="120"/>
              <w:rPr>
                <w:rFonts w:ascii="Arial" w:eastAsia="Arial" w:hAnsi="Arial" w:cs="Arial"/>
                <w:color w:val="FFFFFF" w:themeColor="background1"/>
                <w:sz w:val="21"/>
                <w:szCs w:val="21"/>
              </w:rPr>
            </w:pPr>
            <w:r>
              <w:rPr>
                <w:rFonts w:ascii="Arial" w:eastAsia="Arial" w:hAnsi="Arial" w:cs="Arial"/>
                <w:color w:val="FFFFFF" w:themeColor="background1"/>
                <w:sz w:val="21"/>
                <w:szCs w:val="21"/>
              </w:rPr>
              <w:tab/>
            </w:r>
            <w:r w:rsidRPr="00934E09">
              <w:rPr>
                <w:rFonts w:ascii="Arial" w:eastAsia="Arial" w:hAnsi="Arial" w:cs="Arial"/>
                <w:color w:val="FFFFFF" w:themeColor="background1"/>
                <w:sz w:val="21"/>
                <w:szCs w:val="21"/>
              </w:rPr>
              <w:t>The organization shall maintain an up-to-date list of product groups specifying for each:</w:t>
            </w:r>
          </w:p>
          <w:p w14:paraId="443C0160" w14:textId="68E21EBE" w:rsidR="00934E09" w:rsidRDefault="00934E09" w:rsidP="00934E09">
            <w:pPr>
              <w:pStyle w:val="Listeafsnit"/>
              <w:numPr>
                <w:ilvl w:val="0"/>
                <w:numId w:val="25"/>
              </w:numPr>
              <w:tabs>
                <w:tab w:val="left" w:pos="426"/>
              </w:tabs>
              <w:spacing w:after="120"/>
              <w:rPr>
                <w:rFonts w:ascii="Arial" w:eastAsia="Arial" w:hAnsi="Arial" w:cs="Arial"/>
                <w:color w:val="FFFFFF" w:themeColor="background1"/>
                <w:sz w:val="21"/>
                <w:szCs w:val="21"/>
                <w:lang w:val="en-US"/>
              </w:rPr>
            </w:pPr>
            <w:r w:rsidRPr="00934E09">
              <w:rPr>
                <w:rFonts w:ascii="Arial" w:eastAsia="Arial" w:hAnsi="Arial" w:cs="Arial"/>
                <w:color w:val="FFFFFF" w:themeColor="background1"/>
                <w:sz w:val="21"/>
                <w:szCs w:val="21"/>
                <w:lang w:val="en-US"/>
              </w:rPr>
              <w:t>the product type(s) of the output products in accordance with FSC-STD-40-004a;</w:t>
            </w:r>
          </w:p>
          <w:p w14:paraId="761B32C7" w14:textId="77777777" w:rsidR="00AC19C3" w:rsidRPr="00934E09" w:rsidRDefault="00AC19C3" w:rsidP="00AC19C3">
            <w:pPr>
              <w:pStyle w:val="Listeafsnit"/>
              <w:tabs>
                <w:tab w:val="left" w:pos="426"/>
              </w:tabs>
              <w:spacing w:after="120"/>
              <w:ind w:left="1069"/>
              <w:rPr>
                <w:rFonts w:ascii="Arial" w:eastAsia="Arial" w:hAnsi="Arial" w:cs="Arial"/>
                <w:color w:val="FFFFFF" w:themeColor="background1"/>
                <w:sz w:val="21"/>
                <w:szCs w:val="21"/>
                <w:lang w:val="en-US"/>
              </w:rPr>
            </w:pPr>
          </w:p>
          <w:p w14:paraId="4D0D90A6" w14:textId="67856939" w:rsidR="00934E09" w:rsidRDefault="00934E09" w:rsidP="00934E09">
            <w:pPr>
              <w:pStyle w:val="Listeafsnit"/>
              <w:numPr>
                <w:ilvl w:val="0"/>
                <w:numId w:val="25"/>
              </w:numPr>
              <w:tabs>
                <w:tab w:val="left" w:pos="426"/>
              </w:tabs>
              <w:spacing w:after="120"/>
              <w:rPr>
                <w:rFonts w:ascii="Arial" w:eastAsia="Arial" w:hAnsi="Arial" w:cs="Arial"/>
                <w:color w:val="FFFFFF" w:themeColor="background1"/>
                <w:sz w:val="21"/>
                <w:szCs w:val="21"/>
                <w:lang w:val="en-US"/>
              </w:rPr>
            </w:pPr>
            <w:r w:rsidRPr="00934E09">
              <w:rPr>
                <w:rFonts w:ascii="Arial" w:eastAsia="Arial" w:hAnsi="Arial" w:cs="Arial"/>
                <w:color w:val="FFFFFF" w:themeColor="background1"/>
                <w:sz w:val="21"/>
                <w:szCs w:val="21"/>
                <w:lang w:val="en-US"/>
              </w:rPr>
              <w:t>the applicable FSC claims for the outputs. The organization may also indicate products that are eligible to carry the FSC Small and Community Label if the organization wants this information to be public in the FSC certificate database;</w:t>
            </w:r>
          </w:p>
          <w:p w14:paraId="0C77FA7A" w14:textId="77777777" w:rsidR="00AC19C3" w:rsidRPr="00934E09" w:rsidRDefault="00AC19C3" w:rsidP="00AC19C3">
            <w:pPr>
              <w:pStyle w:val="Listeafsnit"/>
              <w:tabs>
                <w:tab w:val="left" w:pos="426"/>
              </w:tabs>
              <w:spacing w:after="120"/>
              <w:ind w:left="1069"/>
              <w:rPr>
                <w:rFonts w:ascii="Arial" w:eastAsia="Arial" w:hAnsi="Arial" w:cs="Arial"/>
                <w:color w:val="FFFFFF" w:themeColor="background1"/>
                <w:sz w:val="21"/>
                <w:szCs w:val="21"/>
                <w:lang w:val="en-US"/>
              </w:rPr>
            </w:pPr>
          </w:p>
          <w:p w14:paraId="721E02D0" w14:textId="6113456B" w:rsidR="00FF7680" w:rsidRPr="00AC19C3" w:rsidRDefault="00934E09" w:rsidP="00AC19C3">
            <w:pPr>
              <w:pStyle w:val="Listeafsnit"/>
              <w:numPr>
                <w:ilvl w:val="0"/>
                <w:numId w:val="25"/>
              </w:numPr>
              <w:tabs>
                <w:tab w:val="left" w:pos="426"/>
              </w:tabs>
              <w:spacing w:after="120"/>
              <w:rPr>
                <w:rFonts w:ascii="Arial" w:eastAsia="Arial" w:hAnsi="Arial" w:cs="Arial"/>
                <w:color w:val="FFFFFF" w:themeColor="background1"/>
                <w:sz w:val="21"/>
                <w:szCs w:val="21"/>
                <w:lang w:val="en-US"/>
              </w:rPr>
            </w:pPr>
            <w:r w:rsidRPr="00934E09">
              <w:rPr>
                <w:rFonts w:ascii="Arial" w:eastAsia="Arial" w:hAnsi="Arial" w:cs="Arial"/>
                <w:color w:val="FFFFFF" w:themeColor="background1"/>
                <w:sz w:val="21"/>
                <w:szCs w:val="21"/>
                <w:lang w:val="en-US"/>
              </w:rPr>
              <w:t>the species (including scientific and common names), where the</w:t>
            </w:r>
            <w:r w:rsidR="00AC19C3">
              <w:rPr>
                <w:rFonts w:ascii="Arial" w:eastAsia="Arial" w:hAnsi="Arial" w:cs="Arial"/>
                <w:color w:val="FFFFFF" w:themeColor="background1"/>
                <w:sz w:val="21"/>
                <w:szCs w:val="21"/>
                <w:lang w:val="en-US"/>
              </w:rPr>
              <w:t xml:space="preserve"> </w:t>
            </w:r>
            <w:r w:rsidRPr="00AC19C3">
              <w:rPr>
                <w:rFonts w:ascii="Arial" w:eastAsia="Arial" w:hAnsi="Arial" w:cs="Arial"/>
                <w:color w:val="FFFFFF" w:themeColor="background1"/>
                <w:sz w:val="21"/>
                <w:szCs w:val="21"/>
                <w:lang w:val="en-US"/>
              </w:rPr>
              <w:t>species information designates the product characteristics.</w:t>
            </w:r>
          </w:p>
        </w:tc>
        <w:tc>
          <w:tcPr>
            <w:tcW w:w="2015" w:type="dxa"/>
          </w:tcPr>
          <w:p w14:paraId="045EC7CC" w14:textId="77777777" w:rsidR="00FF7680" w:rsidRPr="00170306" w:rsidRDefault="00FF7680" w:rsidP="00746854">
            <w:pPr>
              <w:rPr>
                <w:rFonts w:ascii="Arial" w:hAnsi="Arial" w:cs="Arial"/>
                <w:color w:val="FFFFFF" w:themeColor="background1"/>
                <w:sz w:val="21"/>
                <w:szCs w:val="21"/>
              </w:rPr>
            </w:pPr>
          </w:p>
        </w:tc>
      </w:tr>
      <w:tr w:rsidR="00FF7680" w:rsidRPr="000E6977" w14:paraId="02BB8C52"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40"/>
        </w:trPr>
        <w:tc>
          <w:tcPr>
            <w:tcW w:w="7763" w:type="dxa"/>
          </w:tcPr>
          <w:p w14:paraId="4732135F" w14:textId="77777777" w:rsidR="00FF7680" w:rsidRPr="00170306" w:rsidRDefault="00FF7680" w:rsidP="00746854">
            <w:pPr>
              <w:rPr>
                <w:rFonts w:ascii="Arial" w:hAnsi="Arial" w:cs="Arial"/>
                <w:sz w:val="21"/>
                <w:szCs w:val="21"/>
              </w:rPr>
            </w:pPr>
          </w:p>
        </w:tc>
        <w:tc>
          <w:tcPr>
            <w:tcW w:w="2015" w:type="dxa"/>
          </w:tcPr>
          <w:p w14:paraId="671DF136" w14:textId="77777777" w:rsidR="00FF7680" w:rsidRPr="00170306" w:rsidRDefault="00FF7680" w:rsidP="00746854">
            <w:pPr>
              <w:rPr>
                <w:rFonts w:ascii="Arial" w:hAnsi="Arial" w:cs="Arial"/>
                <w:sz w:val="21"/>
                <w:szCs w:val="21"/>
              </w:rPr>
            </w:pPr>
          </w:p>
        </w:tc>
      </w:tr>
    </w:tbl>
    <w:p w14:paraId="4FCF3F15" w14:textId="780FE02A" w:rsidR="002A396A" w:rsidRPr="00934E09" w:rsidRDefault="002A396A" w:rsidP="00E3264B">
      <w:pPr>
        <w:rPr>
          <w:lang w:val="en-US"/>
        </w:rPr>
      </w:pPr>
    </w:p>
    <w:tbl>
      <w:tblPr>
        <w:tblStyle w:val="Tabel-Gitter"/>
        <w:tblW w:w="0" w:type="auto"/>
        <w:tblLook w:val="04A0" w:firstRow="1" w:lastRow="0" w:firstColumn="1" w:lastColumn="0" w:noHBand="0" w:noVBand="1"/>
      </w:tblPr>
      <w:tblGrid>
        <w:gridCol w:w="7763"/>
        <w:gridCol w:w="2015"/>
      </w:tblGrid>
      <w:tr w:rsidR="007A16EC" w:rsidRPr="000E6977" w14:paraId="47B77C8A" w14:textId="77777777" w:rsidTr="00746854">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46802176" w14:textId="77777777" w:rsidR="003F1C54" w:rsidRDefault="003F1C54" w:rsidP="00746854">
            <w:pPr>
              <w:pStyle w:val="Listeafsnit"/>
              <w:spacing w:after="120"/>
              <w:ind w:left="709"/>
              <w:contextualSpacing w:val="0"/>
              <w:rPr>
                <w:rFonts w:ascii="Arial" w:hAnsi="Arial" w:cs="Arial"/>
                <w:b/>
                <w:sz w:val="32"/>
                <w:lang w:val="en-US"/>
              </w:rPr>
            </w:pPr>
          </w:p>
          <w:p w14:paraId="3C90863B" w14:textId="77777777" w:rsidR="002408E7" w:rsidRDefault="002408E7" w:rsidP="00746854">
            <w:pPr>
              <w:pStyle w:val="Listeafsnit"/>
              <w:spacing w:after="120"/>
              <w:ind w:left="709"/>
              <w:contextualSpacing w:val="0"/>
              <w:rPr>
                <w:rFonts w:ascii="Arial" w:hAnsi="Arial" w:cs="Arial"/>
                <w:b/>
                <w:sz w:val="32"/>
                <w:lang w:val="en-US"/>
              </w:rPr>
            </w:pPr>
          </w:p>
          <w:p w14:paraId="0D85DC3D" w14:textId="77777777" w:rsidR="002408E7" w:rsidRPr="00934E09" w:rsidRDefault="002408E7" w:rsidP="00746854">
            <w:pPr>
              <w:pStyle w:val="Listeafsnit"/>
              <w:spacing w:after="120"/>
              <w:ind w:left="709"/>
              <w:contextualSpacing w:val="0"/>
              <w:rPr>
                <w:rFonts w:ascii="Arial" w:hAnsi="Arial" w:cs="Arial"/>
                <w:b/>
                <w:sz w:val="32"/>
                <w:lang w:val="en-US"/>
              </w:rPr>
            </w:pPr>
          </w:p>
        </w:tc>
        <w:tc>
          <w:tcPr>
            <w:tcW w:w="2015"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635ED252" w14:textId="4633562E" w:rsidR="003F1C54" w:rsidRPr="003F1C54" w:rsidRDefault="003F1C54" w:rsidP="003F1C54">
            <w:pPr>
              <w:spacing w:before="120" w:after="120"/>
              <w:jc w:val="center"/>
              <w:rPr>
                <w:rFonts w:ascii="Arial" w:hAnsi="Arial" w:cs="Arial"/>
                <w:b/>
              </w:rPr>
            </w:pPr>
          </w:p>
        </w:tc>
      </w:tr>
      <w:tr w:rsidR="007A16EC" w:rsidRPr="00B70365" w14:paraId="026D8019"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2B6144"/>
            <w:vAlign w:val="center"/>
          </w:tcPr>
          <w:p w14:paraId="6531916C" w14:textId="14230EC2" w:rsidR="003F1C54" w:rsidRPr="007A16EC" w:rsidRDefault="00B3735D" w:rsidP="00B3735D">
            <w:pPr>
              <w:pStyle w:val="Overskrift2"/>
              <w:keepNext w:val="0"/>
              <w:keepLines w:val="0"/>
              <w:spacing w:before="120" w:after="120"/>
              <w:contextualSpacing/>
              <w:outlineLvl w:val="1"/>
              <w:rPr>
                <w:rFonts w:ascii="Arial" w:hAnsi="Arial" w:cs="Arial"/>
              </w:rPr>
            </w:pPr>
            <w:bookmarkStart w:id="9" w:name="_Toc486590470"/>
            <w:bookmarkStart w:id="10" w:name="_Toc486590707"/>
            <w:r w:rsidRPr="002570B8">
              <w:rPr>
                <w:rFonts w:ascii="Arial" w:hAnsi="Arial" w:cs="Arial"/>
                <w:color w:val="FFFFFF" w:themeColor="background1"/>
              </w:rPr>
              <w:t>Transfer system</w:t>
            </w:r>
            <w:r w:rsidR="003F1C54" w:rsidRPr="007A16EC">
              <w:rPr>
                <w:rFonts w:ascii="Arial" w:hAnsi="Arial" w:cs="Arial"/>
              </w:rPr>
              <w:br/>
            </w:r>
            <w:r w:rsidR="0070782C">
              <w:rPr>
                <w:rFonts w:ascii="Arial" w:hAnsi="Arial" w:cs="Arial"/>
                <w:b w:val="0"/>
                <w:sz w:val="21"/>
                <w:szCs w:val="21"/>
              </w:rPr>
              <w:t>[DELETE THIS SECTION IF THE SITES</w:t>
            </w:r>
            <w:r w:rsidR="00F9770B">
              <w:rPr>
                <w:rFonts w:ascii="Arial" w:hAnsi="Arial" w:cs="Arial"/>
                <w:b w:val="0"/>
                <w:sz w:val="21"/>
                <w:szCs w:val="21"/>
              </w:rPr>
              <w:t>, THAT ARE AUDITED, DO NOT APPLY THE TRANSFER SYSTEM]</w:t>
            </w:r>
            <w:bookmarkEnd w:id="9"/>
            <w:bookmarkEnd w:id="10"/>
          </w:p>
        </w:tc>
        <w:tc>
          <w:tcPr>
            <w:tcW w:w="2015" w:type="dxa"/>
            <w:vAlign w:val="center"/>
          </w:tcPr>
          <w:p w14:paraId="39A4CD87" w14:textId="389D3DFF" w:rsidR="003F1C54" w:rsidRPr="00170306" w:rsidRDefault="00CD79CB" w:rsidP="00746854">
            <w:pPr>
              <w:spacing w:before="120" w:after="120"/>
              <w:rPr>
                <w:rFonts w:ascii="Arial" w:hAnsi="Arial" w:cs="Arial"/>
                <w:b/>
                <w:color w:val="FFFFFF" w:themeColor="background1"/>
                <w:sz w:val="32"/>
                <w:szCs w:val="32"/>
              </w:rPr>
            </w:pPr>
            <w:r>
              <w:rPr>
                <w:rFonts w:ascii="Arial" w:hAnsi="Arial" w:cs="Arial"/>
                <w:b/>
              </w:rPr>
              <w:t>Requirement met</w:t>
            </w:r>
          </w:p>
        </w:tc>
      </w:tr>
      <w:tr w:rsidR="007A16EC" w:rsidRPr="000E6977" w14:paraId="239602B6"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6CB744"/>
            <w:vAlign w:val="center"/>
          </w:tcPr>
          <w:p w14:paraId="3DD80092" w14:textId="3E6FC62A" w:rsidR="003F1C54" w:rsidRPr="00170306" w:rsidRDefault="0013079A" w:rsidP="0013079A">
            <w:pPr>
              <w:numPr>
                <w:ilvl w:val="1"/>
                <w:numId w:val="9"/>
              </w:numPr>
              <w:tabs>
                <w:tab w:val="left" w:pos="426"/>
              </w:tabs>
              <w:spacing w:before="120" w:after="120"/>
              <w:rPr>
                <w:rFonts w:ascii="Arial" w:eastAsia="Arial" w:hAnsi="Arial" w:cs="Arial"/>
                <w:color w:val="FFFFFF" w:themeColor="background1"/>
                <w:sz w:val="21"/>
                <w:szCs w:val="21"/>
                <w:lang w:eastAsia="en-GB"/>
              </w:rPr>
            </w:pPr>
            <w:r>
              <w:rPr>
                <w:rFonts w:ascii="Arial" w:eastAsia="Arial" w:hAnsi="Arial" w:cs="Arial"/>
                <w:color w:val="FFFFFF" w:themeColor="background1"/>
                <w:sz w:val="21"/>
                <w:szCs w:val="21"/>
              </w:rPr>
              <w:tab/>
            </w:r>
            <w:r w:rsidRPr="0013079A">
              <w:rPr>
                <w:rFonts w:ascii="Arial" w:eastAsia="Arial" w:hAnsi="Arial" w:cs="Arial"/>
                <w:color w:val="FFFFFF" w:themeColor="background1"/>
                <w:sz w:val="21"/>
                <w:szCs w:val="21"/>
              </w:rPr>
              <w:t>For each product group, the organization shall specify claim periods or job orders for which a single FSC claim shall be made.</w:t>
            </w:r>
          </w:p>
        </w:tc>
        <w:tc>
          <w:tcPr>
            <w:tcW w:w="2015" w:type="dxa"/>
            <w:vAlign w:val="center"/>
          </w:tcPr>
          <w:p w14:paraId="229AB171" w14:textId="77777777" w:rsidR="003F1C54" w:rsidRPr="00170306" w:rsidRDefault="003F1C54" w:rsidP="00746854">
            <w:pPr>
              <w:spacing w:before="120" w:after="120"/>
              <w:rPr>
                <w:rFonts w:ascii="Arial" w:hAnsi="Arial" w:cs="Arial"/>
                <w:color w:val="FFFFFF" w:themeColor="background1"/>
                <w:sz w:val="21"/>
                <w:szCs w:val="21"/>
              </w:rPr>
            </w:pPr>
          </w:p>
        </w:tc>
      </w:tr>
      <w:tr w:rsidR="007A16EC" w:rsidRPr="000E6977" w14:paraId="37D19525"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96"/>
        </w:trPr>
        <w:tc>
          <w:tcPr>
            <w:tcW w:w="7763" w:type="dxa"/>
            <w:vAlign w:val="center"/>
          </w:tcPr>
          <w:p w14:paraId="4CF2BE9B" w14:textId="77777777" w:rsidR="003F1C54" w:rsidRPr="00170306" w:rsidRDefault="003F1C54" w:rsidP="00746854">
            <w:pPr>
              <w:spacing w:before="120" w:after="120"/>
              <w:rPr>
                <w:rFonts w:ascii="Arial" w:hAnsi="Arial" w:cs="Arial"/>
                <w:sz w:val="21"/>
                <w:szCs w:val="21"/>
              </w:rPr>
            </w:pPr>
          </w:p>
        </w:tc>
        <w:tc>
          <w:tcPr>
            <w:tcW w:w="2015" w:type="dxa"/>
            <w:vAlign w:val="center"/>
          </w:tcPr>
          <w:p w14:paraId="17872CE2" w14:textId="77777777" w:rsidR="003F1C54" w:rsidRPr="00170306" w:rsidRDefault="003F1C54" w:rsidP="00746854">
            <w:pPr>
              <w:spacing w:before="120" w:after="120"/>
              <w:rPr>
                <w:rFonts w:ascii="Arial" w:hAnsi="Arial" w:cs="Arial"/>
                <w:sz w:val="21"/>
                <w:szCs w:val="21"/>
              </w:rPr>
            </w:pPr>
          </w:p>
        </w:tc>
      </w:tr>
      <w:tr w:rsidR="007A16EC" w:rsidRPr="000E6977" w14:paraId="11F84420"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870"/>
        </w:trPr>
        <w:tc>
          <w:tcPr>
            <w:tcW w:w="7763" w:type="dxa"/>
            <w:shd w:val="clear" w:color="auto" w:fill="6CB744"/>
            <w:vAlign w:val="center"/>
          </w:tcPr>
          <w:p w14:paraId="7E538B5F" w14:textId="0730D3EC" w:rsidR="003F1C54" w:rsidRPr="00170306" w:rsidRDefault="0013079A" w:rsidP="0013079A">
            <w:pPr>
              <w:numPr>
                <w:ilvl w:val="1"/>
                <w:numId w:val="9"/>
              </w:numPr>
              <w:tabs>
                <w:tab w:val="left" w:pos="426"/>
              </w:tabs>
              <w:spacing w:before="120" w:after="120"/>
              <w:rPr>
                <w:rFonts w:ascii="Arial" w:eastAsia="Arial" w:hAnsi="Arial" w:cs="Arial"/>
                <w:color w:val="FFFFFF" w:themeColor="background1"/>
                <w:sz w:val="21"/>
                <w:szCs w:val="21"/>
                <w:lang w:eastAsia="en-GB"/>
              </w:rPr>
            </w:pPr>
            <w:r>
              <w:rPr>
                <w:rFonts w:ascii="Arial" w:eastAsia="Arial" w:hAnsi="Arial" w:cs="Arial"/>
                <w:color w:val="FFFFFF" w:themeColor="background1"/>
                <w:sz w:val="21"/>
                <w:szCs w:val="21"/>
                <w:lang w:eastAsia="en-GB"/>
              </w:rPr>
              <w:tab/>
            </w:r>
            <w:r w:rsidRPr="0013079A">
              <w:rPr>
                <w:rFonts w:ascii="Arial" w:eastAsia="Arial" w:hAnsi="Arial" w:cs="Arial"/>
                <w:color w:val="FFFFFF" w:themeColor="background1"/>
                <w:sz w:val="21"/>
                <w:szCs w:val="21"/>
                <w:lang w:eastAsia="en-GB"/>
              </w:rPr>
              <w:t>For claim periods or job orders in which inputs belong to a single material category carrying an identical FSC claim, the organization shall determine this to be the corresponding FSC claim for the outputs.</w:t>
            </w:r>
          </w:p>
        </w:tc>
        <w:tc>
          <w:tcPr>
            <w:tcW w:w="2015" w:type="dxa"/>
            <w:vAlign w:val="center"/>
          </w:tcPr>
          <w:p w14:paraId="6616C108" w14:textId="77777777" w:rsidR="003F1C54" w:rsidRPr="00170306" w:rsidRDefault="003F1C54" w:rsidP="00746854">
            <w:pPr>
              <w:spacing w:before="120" w:after="120"/>
              <w:rPr>
                <w:rFonts w:ascii="Arial" w:hAnsi="Arial" w:cs="Arial"/>
                <w:color w:val="FFFFFF" w:themeColor="background1"/>
                <w:sz w:val="21"/>
                <w:szCs w:val="21"/>
              </w:rPr>
            </w:pPr>
          </w:p>
        </w:tc>
      </w:tr>
      <w:tr w:rsidR="007A16EC" w:rsidRPr="000E6977" w14:paraId="75FE8BC7"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52"/>
        </w:trPr>
        <w:tc>
          <w:tcPr>
            <w:tcW w:w="7763" w:type="dxa"/>
            <w:vAlign w:val="center"/>
          </w:tcPr>
          <w:p w14:paraId="7C5A2888" w14:textId="77777777" w:rsidR="003F1C54" w:rsidRPr="00170306" w:rsidRDefault="003F1C54" w:rsidP="00746854">
            <w:pPr>
              <w:spacing w:before="120" w:after="120"/>
              <w:rPr>
                <w:rFonts w:ascii="Arial" w:hAnsi="Arial" w:cs="Arial"/>
                <w:sz w:val="21"/>
                <w:szCs w:val="21"/>
              </w:rPr>
            </w:pPr>
          </w:p>
        </w:tc>
        <w:tc>
          <w:tcPr>
            <w:tcW w:w="2015" w:type="dxa"/>
            <w:vAlign w:val="center"/>
          </w:tcPr>
          <w:p w14:paraId="29D1F05B" w14:textId="77777777" w:rsidR="003F1C54" w:rsidRPr="00170306" w:rsidRDefault="003F1C54" w:rsidP="00746854">
            <w:pPr>
              <w:spacing w:before="120" w:after="120"/>
              <w:rPr>
                <w:rFonts w:ascii="Arial" w:hAnsi="Arial" w:cs="Arial"/>
                <w:sz w:val="21"/>
                <w:szCs w:val="21"/>
              </w:rPr>
            </w:pPr>
          </w:p>
        </w:tc>
      </w:tr>
      <w:tr w:rsidR="007A16EC" w:rsidRPr="000E6977" w14:paraId="3309D278"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763" w:type="dxa"/>
            <w:shd w:val="clear" w:color="auto" w:fill="6CB744"/>
            <w:vAlign w:val="center"/>
          </w:tcPr>
          <w:p w14:paraId="41453E64" w14:textId="177C11C9" w:rsidR="003F1C54" w:rsidRPr="00170306" w:rsidRDefault="0013079A" w:rsidP="0013079A">
            <w:pPr>
              <w:numPr>
                <w:ilvl w:val="1"/>
                <w:numId w:val="9"/>
              </w:numPr>
              <w:tabs>
                <w:tab w:val="left" w:pos="426"/>
              </w:tabs>
              <w:spacing w:before="120" w:after="120"/>
              <w:rPr>
                <w:rFonts w:ascii="Arial" w:eastAsia="Arial" w:hAnsi="Arial" w:cs="Arial"/>
                <w:color w:val="FFFFFF" w:themeColor="background1"/>
                <w:sz w:val="21"/>
                <w:szCs w:val="21"/>
                <w:lang w:eastAsia="en-GB"/>
              </w:rPr>
            </w:pPr>
            <w:r>
              <w:rPr>
                <w:rFonts w:ascii="Arial" w:eastAsia="Arial" w:hAnsi="Arial" w:cs="Arial"/>
                <w:color w:val="FFFFFF" w:themeColor="background1"/>
                <w:sz w:val="21"/>
                <w:szCs w:val="21"/>
                <w:lang w:eastAsia="en-GB"/>
              </w:rPr>
              <w:lastRenderedPageBreak/>
              <w:tab/>
            </w:r>
            <w:r w:rsidRPr="0013079A">
              <w:rPr>
                <w:rFonts w:ascii="Arial" w:eastAsia="Arial" w:hAnsi="Arial" w:cs="Arial"/>
                <w:color w:val="FFFFFF" w:themeColor="background1"/>
                <w:sz w:val="21"/>
                <w:szCs w:val="21"/>
                <w:lang w:eastAsia="en-GB"/>
              </w:rPr>
              <w:t xml:space="preserve">For claim periods or job orders in which inputs of different material categories or associated percentage claims or credit claims are combined, the organization shall use the lowest FSC claim per input volume as the FSC claim for the outputs, as indicated in Table D </w:t>
            </w:r>
            <w:r w:rsidR="003F1C54" w:rsidRPr="00170306">
              <w:rPr>
                <w:rFonts w:ascii="Arial" w:eastAsia="Arial" w:hAnsi="Arial" w:cs="Arial"/>
                <w:color w:val="FFFFFF" w:themeColor="background1"/>
                <w:sz w:val="21"/>
                <w:szCs w:val="21"/>
              </w:rPr>
              <w:t>(</w:t>
            </w:r>
            <w:r w:rsidR="003F1C54" w:rsidRPr="00170306">
              <w:rPr>
                <w:rFonts w:ascii="Arial" w:hAnsi="Arial" w:cs="Arial"/>
                <w:color w:val="FFFFFF" w:themeColor="background1"/>
                <w:sz w:val="21"/>
                <w:szCs w:val="21"/>
              </w:rPr>
              <w:t>i</w:t>
            </w:r>
            <w:r>
              <w:rPr>
                <w:rFonts w:ascii="Arial" w:hAnsi="Arial" w:cs="Arial"/>
                <w:color w:val="FFFFFF" w:themeColor="background1"/>
                <w:sz w:val="21"/>
                <w:szCs w:val="21"/>
              </w:rPr>
              <w:t>n</w:t>
            </w:r>
            <w:r w:rsidR="003F1C54" w:rsidRPr="00170306">
              <w:rPr>
                <w:rFonts w:ascii="Arial" w:hAnsi="Arial" w:cs="Arial"/>
                <w:color w:val="FFFFFF" w:themeColor="background1"/>
                <w:sz w:val="21"/>
                <w:szCs w:val="21"/>
              </w:rPr>
              <w:t xml:space="preserve"> </w:t>
            </w:r>
            <w:hyperlink r:id="rId16">
              <w:r w:rsidR="003F1C54" w:rsidRPr="00170306">
                <w:rPr>
                  <w:rStyle w:val="Hyperlink"/>
                  <w:rFonts w:ascii="Arial" w:hAnsi="Arial" w:cs="Arial"/>
                  <w:color w:val="FFFFFF" w:themeColor="background1"/>
                  <w:sz w:val="21"/>
                  <w:szCs w:val="21"/>
                </w:rPr>
                <w:t>FSC-STD-40-004</w:t>
              </w:r>
            </w:hyperlink>
            <w:r w:rsidR="003F1C54" w:rsidRPr="00170306">
              <w:rPr>
                <w:rFonts w:ascii="Arial" w:hAnsi="Arial" w:cs="Arial"/>
                <w:color w:val="FFFFFF" w:themeColor="background1"/>
                <w:sz w:val="21"/>
                <w:szCs w:val="21"/>
              </w:rPr>
              <w:t>)</w:t>
            </w:r>
            <w:r w:rsidR="003F1C54" w:rsidRPr="00170306">
              <w:rPr>
                <w:rFonts w:ascii="Arial" w:eastAsia="Arial" w:hAnsi="Arial" w:cs="Arial"/>
                <w:color w:val="FFFFFF" w:themeColor="background1"/>
                <w:sz w:val="21"/>
                <w:szCs w:val="21"/>
                <w:lang w:eastAsia="en-GB"/>
              </w:rPr>
              <w:t>.</w:t>
            </w:r>
          </w:p>
        </w:tc>
        <w:tc>
          <w:tcPr>
            <w:tcW w:w="2015" w:type="dxa"/>
            <w:vAlign w:val="center"/>
          </w:tcPr>
          <w:p w14:paraId="187747CA" w14:textId="77777777" w:rsidR="003F1C54" w:rsidRPr="00170306" w:rsidRDefault="003F1C54" w:rsidP="00746854">
            <w:pPr>
              <w:spacing w:before="120" w:after="120"/>
              <w:rPr>
                <w:rFonts w:ascii="Arial" w:hAnsi="Arial" w:cs="Arial"/>
                <w:color w:val="FFFFFF" w:themeColor="background1"/>
                <w:sz w:val="21"/>
                <w:szCs w:val="21"/>
              </w:rPr>
            </w:pPr>
          </w:p>
        </w:tc>
      </w:tr>
      <w:tr w:rsidR="007A16EC" w:rsidRPr="000E6977" w14:paraId="37D70670" w14:textId="77777777" w:rsidTr="0074685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03"/>
        </w:trPr>
        <w:tc>
          <w:tcPr>
            <w:tcW w:w="7763" w:type="dxa"/>
            <w:shd w:val="clear" w:color="auto" w:fill="auto"/>
            <w:vAlign w:val="center"/>
          </w:tcPr>
          <w:p w14:paraId="1ADC2761" w14:textId="77777777" w:rsidR="003F1C54" w:rsidRPr="00170306" w:rsidRDefault="003F1C54" w:rsidP="00746854">
            <w:pPr>
              <w:tabs>
                <w:tab w:val="left" w:pos="426"/>
              </w:tabs>
              <w:spacing w:before="120" w:after="120"/>
              <w:ind w:left="567"/>
              <w:rPr>
                <w:rFonts w:ascii="Arial" w:eastAsia="Arial" w:hAnsi="Arial" w:cs="Arial"/>
                <w:sz w:val="21"/>
                <w:szCs w:val="21"/>
                <w:lang w:eastAsia="en-GB"/>
              </w:rPr>
            </w:pPr>
          </w:p>
        </w:tc>
        <w:tc>
          <w:tcPr>
            <w:tcW w:w="2015" w:type="dxa"/>
            <w:vAlign w:val="center"/>
          </w:tcPr>
          <w:p w14:paraId="0ADF694B" w14:textId="77777777" w:rsidR="003F1C54" w:rsidRPr="00170306" w:rsidRDefault="003F1C54" w:rsidP="00746854">
            <w:pPr>
              <w:spacing w:before="120" w:after="120"/>
              <w:rPr>
                <w:rFonts w:ascii="Arial" w:hAnsi="Arial" w:cs="Arial"/>
                <w:sz w:val="21"/>
                <w:szCs w:val="21"/>
              </w:rPr>
            </w:pPr>
          </w:p>
        </w:tc>
      </w:tr>
    </w:tbl>
    <w:p w14:paraId="1417B25B" w14:textId="6C2213B7" w:rsidR="00E3264B" w:rsidRPr="0013079A" w:rsidRDefault="00E3264B" w:rsidP="00265AF3">
      <w:pPr>
        <w:rPr>
          <w:lang w:val="en-US"/>
        </w:rPr>
      </w:pPr>
    </w:p>
    <w:p w14:paraId="725B3855" w14:textId="20826FBB" w:rsidR="00E3264B" w:rsidRPr="0013079A" w:rsidRDefault="00E3264B" w:rsidP="00265AF3">
      <w:pPr>
        <w:rPr>
          <w:lang w:val="en-US"/>
        </w:rPr>
      </w:pPr>
    </w:p>
    <w:p w14:paraId="47050F68" w14:textId="77777777" w:rsidR="004D2658" w:rsidRPr="0013079A" w:rsidRDefault="004D2658" w:rsidP="00265AF3">
      <w:pPr>
        <w:rPr>
          <w:lang w:val="en-US"/>
        </w:rPr>
      </w:pPr>
    </w:p>
    <w:p w14:paraId="5AA531F1" w14:textId="0E79DD6B" w:rsidR="00DC15A5" w:rsidRPr="0013079A" w:rsidRDefault="00DC15A5" w:rsidP="00265AF3">
      <w:pPr>
        <w:rPr>
          <w:lang w:val="en-US"/>
        </w:rPr>
      </w:pPr>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763"/>
        <w:gridCol w:w="2015"/>
      </w:tblGrid>
      <w:tr w:rsidR="00DC15A5" w:rsidRPr="00B70365" w14:paraId="43E1E3B2" w14:textId="77777777" w:rsidTr="00746854">
        <w:trPr>
          <w:trHeight w:val="1430"/>
        </w:trPr>
        <w:tc>
          <w:tcPr>
            <w:tcW w:w="7763" w:type="dxa"/>
            <w:shd w:val="clear" w:color="auto" w:fill="2B6144"/>
            <w:vAlign w:val="center"/>
          </w:tcPr>
          <w:p w14:paraId="341DBD88" w14:textId="7E84B6DF" w:rsidR="00DC15A5" w:rsidRPr="00170306" w:rsidRDefault="004A6656" w:rsidP="004A6656">
            <w:pPr>
              <w:pStyle w:val="Overskrift2"/>
              <w:keepNext w:val="0"/>
              <w:keepLines w:val="0"/>
              <w:spacing w:before="120" w:after="120"/>
              <w:contextualSpacing/>
              <w:outlineLvl w:val="1"/>
            </w:pPr>
            <w:bookmarkStart w:id="11" w:name="_Toc486590471"/>
            <w:bookmarkStart w:id="12" w:name="_Toc486590708"/>
            <w:r w:rsidRPr="004D13E5">
              <w:rPr>
                <w:rFonts w:ascii="Arial" w:hAnsi="Arial" w:cs="Arial"/>
                <w:color w:val="FFFFFF" w:themeColor="background1"/>
              </w:rPr>
              <w:t>Percentage system</w:t>
            </w:r>
            <w:r w:rsidR="00DC15A5">
              <w:br/>
            </w:r>
            <w:bookmarkEnd w:id="11"/>
            <w:bookmarkEnd w:id="12"/>
            <w:r w:rsidR="004D13E5">
              <w:rPr>
                <w:rFonts w:ascii="Arial" w:hAnsi="Arial" w:cs="Arial"/>
                <w:b w:val="0"/>
                <w:sz w:val="21"/>
                <w:szCs w:val="21"/>
              </w:rPr>
              <w:t xml:space="preserve">[DELETE THIS SECTION IF THE SITES, THAT ARE AUDITED, DO NOT APPLY THE </w:t>
            </w:r>
            <w:r w:rsidR="004D13E5">
              <w:rPr>
                <w:rFonts w:ascii="Arial" w:hAnsi="Arial" w:cs="Arial"/>
                <w:b w:val="0"/>
                <w:sz w:val="21"/>
                <w:szCs w:val="21"/>
              </w:rPr>
              <w:t>PERCENTAGE</w:t>
            </w:r>
            <w:r w:rsidR="004D13E5">
              <w:rPr>
                <w:rFonts w:ascii="Arial" w:hAnsi="Arial" w:cs="Arial"/>
                <w:b w:val="0"/>
                <w:sz w:val="21"/>
                <w:szCs w:val="21"/>
              </w:rPr>
              <w:t xml:space="preserve"> SYSTEM]</w:t>
            </w:r>
          </w:p>
        </w:tc>
        <w:tc>
          <w:tcPr>
            <w:tcW w:w="2015" w:type="dxa"/>
            <w:vAlign w:val="center"/>
          </w:tcPr>
          <w:p w14:paraId="73FCCA18" w14:textId="5A0CD07E" w:rsidR="00DC15A5" w:rsidRPr="00170306" w:rsidRDefault="004A6656" w:rsidP="004D2658">
            <w:pPr>
              <w:spacing w:before="120" w:after="120"/>
              <w:jc w:val="center"/>
              <w:rPr>
                <w:rFonts w:ascii="Arial" w:hAnsi="Arial" w:cs="Arial"/>
                <w:b/>
                <w:color w:val="FFFFFF" w:themeColor="background1"/>
                <w:sz w:val="32"/>
                <w:szCs w:val="32"/>
              </w:rPr>
            </w:pPr>
            <w:r>
              <w:rPr>
                <w:rFonts w:ascii="Arial" w:hAnsi="Arial" w:cs="Arial"/>
                <w:b/>
              </w:rPr>
              <w:t>Requirement met</w:t>
            </w:r>
          </w:p>
        </w:tc>
      </w:tr>
      <w:tr w:rsidR="00DC15A5" w:rsidRPr="000E6977" w14:paraId="0600CD3F" w14:textId="77777777" w:rsidTr="00746854">
        <w:trPr>
          <w:trHeight w:val="1052"/>
        </w:trPr>
        <w:tc>
          <w:tcPr>
            <w:tcW w:w="7763" w:type="dxa"/>
            <w:shd w:val="clear" w:color="auto" w:fill="6CB744"/>
            <w:vAlign w:val="center"/>
          </w:tcPr>
          <w:p w14:paraId="4BE8E992" w14:textId="6FC1C540" w:rsidR="00DC15A5" w:rsidRPr="00170306" w:rsidRDefault="00DD7AA3" w:rsidP="00DD7AA3">
            <w:pPr>
              <w:numPr>
                <w:ilvl w:val="1"/>
                <w:numId w:val="9"/>
              </w:numPr>
              <w:tabs>
                <w:tab w:val="left" w:pos="426"/>
              </w:tabs>
              <w:spacing w:before="120" w:after="120"/>
              <w:rPr>
                <w:rFonts w:ascii="Arial" w:eastAsia="Arial" w:hAnsi="Arial" w:cs="Arial"/>
                <w:color w:val="FFFFFF" w:themeColor="background1"/>
                <w:sz w:val="21"/>
                <w:szCs w:val="21"/>
                <w:lang w:eastAsia="en-GB"/>
              </w:rPr>
            </w:pPr>
            <w:r>
              <w:rPr>
                <w:rFonts w:ascii="Arial" w:eastAsia="Arial" w:hAnsi="Arial" w:cs="Arial"/>
                <w:color w:val="FFFFFF" w:themeColor="background1"/>
                <w:sz w:val="21"/>
                <w:szCs w:val="21"/>
                <w:lang w:eastAsia="en-GB"/>
              </w:rPr>
              <w:tab/>
            </w:r>
            <w:r w:rsidRPr="00DD7AA3">
              <w:rPr>
                <w:rFonts w:ascii="Arial" w:eastAsia="Arial" w:hAnsi="Arial" w:cs="Arial"/>
                <w:color w:val="FFFFFF" w:themeColor="background1"/>
                <w:sz w:val="21"/>
                <w:szCs w:val="21"/>
                <w:lang w:eastAsia="en-GB"/>
              </w:rPr>
              <w:t>For each product group, the organization shall specify claim periods or job orders for which a single FSC percentage claim shall be made.</w:t>
            </w:r>
          </w:p>
        </w:tc>
        <w:tc>
          <w:tcPr>
            <w:tcW w:w="2015" w:type="dxa"/>
            <w:vAlign w:val="center"/>
          </w:tcPr>
          <w:p w14:paraId="415571F0" w14:textId="77777777" w:rsidR="00DC15A5" w:rsidRPr="00170306" w:rsidRDefault="00DC15A5" w:rsidP="00746854">
            <w:pPr>
              <w:spacing w:before="120" w:after="120"/>
              <w:rPr>
                <w:rFonts w:ascii="Arial" w:hAnsi="Arial" w:cs="Arial"/>
                <w:color w:val="FFFFFF" w:themeColor="background1"/>
                <w:sz w:val="21"/>
                <w:szCs w:val="21"/>
              </w:rPr>
            </w:pPr>
          </w:p>
        </w:tc>
      </w:tr>
      <w:tr w:rsidR="00DC15A5" w:rsidRPr="000E6977" w14:paraId="12A5DC52" w14:textId="77777777" w:rsidTr="00746854">
        <w:trPr>
          <w:trHeight w:val="1150"/>
        </w:trPr>
        <w:tc>
          <w:tcPr>
            <w:tcW w:w="7763" w:type="dxa"/>
            <w:shd w:val="clear" w:color="auto" w:fill="auto"/>
            <w:vAlign w:val="center"/>
          </w:tcPr>
          <w:p w14:paraId="67CEA12F" w14:textId="77777777" w:rsidR="00DC15A5" w:rsidRPr="00170306" w:rsidRDefault="00DC15A5" w:rsidP="00746854">
            <w:pPr>
              <w:spacing w:before="120" w:after="120"/>
              <w:rPr>
                <w:rFonts w:ascii="Arial" w:hAnsi="Arial" w:cs="Arial"/>
                <w:sz w:val="21"/>
                <w:szCs w:val="21"/>
              </w:rPr>
            </w:pPr>
          </w:p>
        </w:tc>
        <w:tc>
          <w:tcPr>
            <w:tcW w:w="2015" w:type="dxa"/>
            <w:vAlign w:val="center"/>
          </w:tcPr>
          <w:p w14:paraId="7D0A63DC" w14:textId="77777777" w:rsidR="00DC15A5" w:rsidRPr="00170306" w:rsidRDefault="00DC15A5" w:rsidP="00746854">
            <w:pPr>
              <w:spacing w:before="120" w:after="120"/>
              <w:rPr>
                <w:rFonts w:ascii="Arial" w:hAnsi="Arial" w:cs="Arial"/>
                <w:sz w:val="21"/>
                <w:szCs w:val="21"/>
              </w:rPr>
            </w:pPr>
          </w:p>
        </w:tc>
      </w:tr>
      <w:tr w:rsidR="00DC15A5" w:rsidRPr="000E6977" w14:paraId="114F4C12" w14:textId="77777777" w:rsidTr="00746854">
        <w:trPr>
          <w:trHeight w:val="1513"/>
        </w:trPr>
        <w:tc>
          <w:tcPr>
            <w:tcW w:w="7763" w:type="dxa"/>
            <w:shd w:val="clear" w:color="auto" w:fill="6CB744"/>
            <w:vAlign w:val="center"/>
          </w:tcPr>
          <w:p w14:paraId="26D49CF0" w14:textId="003421FD" w:rsidR="00DD7AA3" w:rsidRPr="008A0E2C" w:rsidRDefault="00DC15A5" w:rsidP="008A0E2C">
            <w:pPr>
              <w:pStyle w:val="NOTE"/>
              <w:numPr>
                <w:ilvl w:val="1"/>
                <w:numId w:val="9"/>
              </w:numPr>
              <w:tabs>
                <w:tab w:val="left" w:pos="426"/>
              </w:tabs>
              <w:spacing w:after="120"/>
              <w:rPr>
                <w:color w:val="FFFFFF" w:themeColor="background1"/>
                <w:sz w:val="21"/>
                <w:szCs w:val="21"/>
                <w:lang w:eastAsia="en-GB"/>
              </w:rPr>
            </w:pPr>
            <w:r w:rsidRPr="00170306">
              <w:rPr>
                <w:rFonts w:eastAsia="Arial"/>
                <w:color w:val="FFFFFF" w:themeColor="background1"/>
                <w:sz w:val="21"/>
                <w:szCs w:val="21"/>
                <w:lang w:eastAsia="en-GB"/>
              </w:rPr>
              <w:tab/>
            </w:r>
            <w:r w:rsidR="00DD7AA3" w:rsidRPr="00DD7AA3">
              <w:rPr>
                <w:rFonts w:eastAsia="Arial"/>
                <w:color w:val="FFFFFF" w:themeColor="background1"/>
                <w:sz w:val="21"/>
                <w:szCs w:val="21"/>
                <w:lang w:eastAsia="en-GB"/>
              </w:rPr>
              <w:t>For FSC Mix and FSC Recycled inputs, the organization shall use the percentage claim or credit claim stated on the supplier</w:t>
            </w:r>
            <w:r w:rsidR="00E71C6C">
              <w:rPr>
                <w:rFonts w:eastAsia="Arial"/>
                <w:color w:val="FFFFFF" w:themeColor="background1"/>
                <w:sz w:val="21"/>
                <w:szCs w:val="21"/>
                <w:lang w:eastAsia="en-GB"/>
              </w:rPr>
              <w:t>’s sales or delivery documentation (or both)</w:t>
            </w:r>
            <w:r w:rsidR="00DD7AA3" w:rsidRPr="00DD7AA3">
              <w:rPr>
                <w:rFonts w:eastAsia="Arial"/>
                <w:color w:val="FFFFFF" w:themeColor="background1"/>
                <w:sz w:val="21"/>
                <w:szCs w:val="21"/>
                <w:lang w:eastAsia="en-GB"/>
              </w:rPr>
              <w:t xml:space="preserve"> to determine the quantity of claim-contributing inputs. </w:t>
            </w:r>
          </w:p>
          <w:p w14:paraId="657E1A71" w14:textId="08D6DFDB" w:rsidR="00DC15A5" w:rsidRPr="00170306" w:rsidRDefault="00DD7AA3" w:rsidP="00DD7AA3">
            <w:pPr>
              <w:pStyle w:val="NOTE"/>
              <w:tabs>
                <w:tab w:val="left" w:pos="426"/>
              </w:tabs>
              <w:spacing w:after="120"/>
              <w:ind w:left="0" w:firstLine="0"/>
              <w:rPr>
                <w:color w:val="FFFFFF" w:themeColor="background1"/>
                <w:sz w:val="21"/>
                <w:szCs w:val="21"/>
                <w:lang w:eastAsia="en-GB"/>
              </w:rPr>
            </w:pPr>
            <w:r w:rsidRPr="00DD7AA3">
              <w:rPr>
                <w:b/>
                <w:color w:val="FFFFFF" w:themeColor="background1"/>
                <w:sz w:val="21"/>
                <w:szCs w:val="21"/>
              </w:rPr>
              <w:t xml:space="preserve">NOTE:  </w:t>
            </w:r>
            <w:r w:rsidRPr="00DD7AA3">
              <w:rPr>
                <w:color w:val="FFFFFF" w:themeColor="background1"/>
                <w:sz w:val="21"/>
                <w:szCs w:val="21"/>
              </w:rPr>
              <w:t>Material supplied with a credit claim shall be used by its full quantity as claim-contributing input.</w:t>
            </w:r>
          </w:p>
        </w:tc>
        <w:tc>
          <w:tcPr>
            <w:tcW w:w="2015" w:type="dxa"/>
            <w:vAlign w:val="center"/>
          </w:tcPr>
          <w:p w14:paraId="31C94455" w14:textId="77777777" w:rsidR="00DC15A5" w:rsidRPr="00170306" w:rsidRDefault="00DC15A5" w:rsidP="00746854">
            <w:pPr>
              <w:spacing w:before="120" w:after="120"/>
              <w:rPr>
                <w:rFonts w:ascii="Arial" w:hAnsi="Arial" w:cs="Arial"/>
                <w:color w:val="FFFFFF" w:themeColor="background1"/>
                <w:sz w:val="21"/>
                <w:szCs w:val="21"/>
              </w:rPr>
            </w:pPr>
          </w:p>
        </w:tc>
      </w:tr>
      <w:tr w:rsidR="00DC15A5" w:rsidRPr="000E6977" w14:paraId="101F14D9" w14:textId="77777777" w:rsidTr="00746854">
        <w:trPr>
          <w:trHeight w:val="1121"/>
        </w:trPr>
        <w:tc>
          <w:tcPr>
            <w:tcW w:w="7763" w:type="dxa"/>
            <w:shd w:val="clear" w:color="auto" w:fill="auto"/>
            <w:vAlign w:val="center"/>
          </w:tcPr>
          <w:p w14:paraId="2A260430" w14:textId="77777777" w:rsidR="00DC15A5" w:rsidRPr="00170306" w:rsidRDefault="00DC15A5" w:rsidP="00746854">
            <w:pPr>
              <w:spacing w:before="120" w:after="120"/>
              <w:rPr>
                <w:rFonts w:ascii="Arial" w:hAnsi="Arial" w:cs="Arial"/>
                <w:sz w:val="21"/>
                <w:szCs w:val="21"/>
              </w:rPr>
            </w:pPr>
          </w:p>
        </w:tc>
        <w:tc>
          <w:tcPr>
            <w:tcW w:w="2015" w:type="dxa"/>
            <w:vAlign w:val="center"/>
          </w:tcPr>
          <w:p w14:paraId="0F7B8161" w14:textId="77777777" w:rsidR="00DC15A5" w:rsidRPr="00170306" w:rsidRDefault="00DC15A5" w:rsidP="00746854">
            <w:pPr>
              <w:spacing w:before="120" w:after="120"/>
              <w:rPr>
                <w:rFonts w:ascii="Arial" w:hAnsi="Arial" w:cs="Arial"/>
                <w:sz w:val="21"/>
                <w:szCs w:val="21"/>
              </w:rPr>
            </w:pPr>
          </w:p>
        </w:tc>
      </w:tr>
      <w:tr w:rsidR="00DC15A5" w:rsidRPr="000E6977" w14:paraId="3954FFBB" w14:textId="77777777" w:rsidTr="00746854">
        <w:trPr>
          <w:trHeight w:val="1963"/>
        </w:trPr>
        <w:tc>
          <w:tcPr>
            <w:tcW w:w="7763" w:type="dxa"/>
            <w:shd w:val="clear" w:color="auto" w:fill="6CB744"/>
            <w:vAlign w:val="center"/>
          </w:tcPr>
          <w:p w14:paraId="136F7B90" w14:textId="3C70051F" w:rsidR="00DC15A5" w:rsidRPr="00170306" w:rsidRDefault="00A814AB" w:rsidP="00A814AB">
            <w:pPr>
              <w:numPr>
                <w:ilvl w:val="1"/>
                <w:numId w:val="9"/>
              </w:numPr>
              <w:tabs>
                <w:tab w:val="left" w:pos="426"/>
              </w:tabs>
              <w:spacing w:before="120" w:after="120"/>
              <w:rPr>
                <w:rFonts w:ascii="Arial" w:eastAsia="Arial" w:hAnsi="Arial" w:cs="Arial"/>
                <w:color w:val="FFFFFF" w:themeColor="background1"/>
                <w:sz w:val="21"/>
                <w:szCs w:val="21"/>
              </w:rPr>
            </w:pPr>
            <w:r>
              <w:rPr>
                <w:rFonts w:ascii="Arial" w:eastAsia="Arial" w:hAnsi="Arial" w:cs="Arial"/>
                <w:color w:val="FFFFFF" w:themeColor="background1"/>
                <w:sz w:val="21"/>
                <w:szCs w:val="21"/>
                <w:lang w:eastAsia="en-GB"/>
              </w:rPr>
              <w:tab/>
            </w:r>
            <w:r w:rsidRPr="00A814AB">
              <w:rPr>
                <w:rFonts w:ascii="Arial" w:eastAsia="Arial" w:hAnsi="Arial" w:cs="Arial"/>
                <w:color w:val="FFFFFF" w:themeColor="background1"/>
                <w:sz w:val="21"/>
                <w:szCs w:val="21"/>
                <w:lang w:eastAsia="en-GB"/>
              </w:rPr>
              <w:t>The organization shall calculate and record the FSC% for each claim period or job order by using the following formula:</w:t>
            </w:r>
            <w:r w:rsidR="00DC15A5" w:rsidRPr="00170306">
              <w:rPr>
                <w:rFonts w:ascii="Arial" w:eastAsia="Arial" w:hAnsi="Arial" w:cs="Arial"/>
                <w:color w:val="FFFFFF" w:themeColor="background1"/>
                <w:sz w:val="21"/>
                <w:szCs w:val="21"/>
              </w:rPr>
              <w:t>:</w:t>
            </w:r>
          </w:p>
          <w:p w14:paraId="36E3F5AA" w14:textId="77777777" w:rsidR="00DC15A5" w:rsidRPr="00AF631D" w:rsidRDefault="00DC15A5" w:rsidP="00746854">
            <w:pPr>
              <w:pStyle w:val="Listeafsnit"/>
              <w:tabs>
                <w:tab w:val="left" w:pos="426"/>
              </w:tabs>
              <w:spacing w:after="120" w:line="240" w:lineRule="exact"/>
              <w:ind w:left="709"/>
              <w:contextualSpacing w:val="0"/>
              <w:rPr>
                <w:rFonts w:ascii="Arial" w:eastAsia="Arial" w:hAnsi="Arial" w:cs="Arial"/>
                <w:color w:val="FFFFFF" w:themeColor="background1"/>
                <w:sz w:val="21"/>
                <w:szCs w:val="21"/>
                <w:lang w:val="en-US"/>
              </w:rPr>
            </w:pPr>
            <w:r w:rsidRPr="00AF631D">
              <w:rPr>
                <w:rFonts w:ascii="Arial" w:eastAsia="Arial" w:hAnsi="Arial" w:cs="Arial"/>
                <w:color w:val="FFFFFF" w:themeColor="background1"/>
                <w:sz w:val="21"/>
                <w:szCs w:val="21"/>
                <w:lang w:val="en-US"/>
              </w:rPr>
              <w:t>FSC%</w:t>
            </w:r>
            <w:r w:rsidRPr="00AF631D">
              <w:rPr>
                <w:rFonts w:ascii="Arial" w:eastAsia="Arial" w:hAnsi="Arial" w:cs="Arial"/>
                <w:color w:val="FFFFFF" w:themeColor="background1"/>
                <w:sz w:val="21"/>
                <w:szCs w:val="21"/>
                <w:vertAlign w:val="subscript"/>
                <w:lang w:val="en-US"/>
              </w:rPr>
              <w:t xml:space="preserve"> </w:t>
            </w:r>
            <w:r w:rsidRPr="00AF631D">
              <w:rPr>
                <w:rFonts w:ascii="Arial" w:eastAsia="Arial" w:hAnsi="Arial" w:cs="Arial"/>
                <w:color w:val="FFFFFF" w:themeColor="background1"/>
                <w:sz w:val="21"/>
                <w:szCs w:val="21"/>
                <w:lang w:val="en-US"/>
              </w:rPr>
              <w:t xml:space="preserve"> =  </w:t>
            </w:r>
            <w:r w:rsidRPr="00AF631D">
              <w:rPr>
                <w:rFonts w:ascii="Arial" w:eastAsia="Arial" w:hAnsi="Arial" w:cs="Arial"/>
                <w:color w:val="FFFFFF" w:themeColor="background1"/>
                <w:sz w:val="21"/>
                <w:szCs w:val="21"/>
                <w:u w:val="single"/>
                <w:lang w:val="en-US"/>
              </w:rPr>
              <w:t xml:space="preserve">  QC </w:t>
            </w:r>
            <w:r w:rsidRPr="00AF631D">
              <w:rPr>
                <w:rFonts w:ascii="Arial" w:eastAsia="Arial" w:hAnsi="Arial" w:cs="Arial"/>
                <w:color w:val="FFFFFF" w:themeColor="background1"/>
                <w:sz w:val="21"/>
                <w:szCs w:val="21"/>
                <w:lang w:val="en-US"/>
              </w:rPr>
              <w:t xml:space="preserve">   x 100</w:t>
            </w:r>
          </w:p>
          <w:p w14:paraId="625456FE" w14:textId="77777777" w:rsidR="00DC15A5" w:rsidRPr="00AF631D" w:rsidRDefault="00DC15A5" w:rsidP="00746854">
            <w:pPr>
              <w:pStyle w:val="Listeafsnit"/>
              <w:tabs>
                <w:tab w:val="left" w:pos="426"/>
              </w:tabs>
              <w:spacing w:after="120" w:line="240" w:lineRule="exact"/>
              <w:ind w:left="709"/>
              <w:contextualSpacing w:val="0"/>
              <w:rPr>
                <w:rFonts w:ascii="Arial" w:eastAsia="Arial" w:hAnsi="Arial" w:cs="Arial"/>
                <w:color w:val="FFFFFF" w:themeColor="background1"/>
                <w:sz w:val="21"/>
                <w:szCs w:val="21"/>
                <w:lang w:val="en-US"/>
              </w:rPr>
            </w:pPr>
            <w:r w:rsidRPr="00AF631D">
              <w:rPr>
                <w:rFonts w:ascii="Arial" w:eastAsia="Arial" w:hAnsi="Arial" w:cs="Arial"/>
                <w:color w:val="FFFFFF" w:themeColor="background1"/>
                <w:sz w:val="21"/>
                <w:szCs w:val="21"/>
                <w:lang w:val="en-US"/>
              </w:rPr>
              <w:t xml:space="preserve">                  QT</w:t>
            </w:r>
          </w:p>
          <w:p w14:paraId="589A3F1D" w14:textId="4CE2D3D2" w:rsidR="00DC15A5" w:rsidRPr="00170306" w:rsidRDefault="00A814AB" w:rsidP="00746854">
            <w:pPr>
              <w:tabs>
                <w:tab w:val="left" w:pos="426"/>
                <w:tab w:val="left" w:pos="1806"/>
              </w:tabs>
              <w:spacing w:before="120" w:after="120"/>
              <w:ind w:left="1872" w:right="357" w:hanging="1152"/>
              <w:rPr>
                <w:rFonts w:ascii="Arial" w:eastAsia="Arial" w:hAnsi="Arial" w:cs="Arial"/>
                <w:color w:val="FFFFFF" w:themeColor="background1"/>
                <w:sz w:val="21"/>
                <w:szCs w:val="21"/>
              </w:rPr>
            </w:pPr>
            <w:r>
              <w:rPr>
                <w:rFonts w:ascii="Arial" w:eastAsia="Arial" w:hAnsi="Arial" w:cs="Arial"/>
                <w:color w:val="FFFFFF" w:themeColor="background1"/>
                <w:sz w:val="21"/>
                <w:szCs w:val="21"/>
              </w:rPr>
              <w:t>FSC% = FSC percentage</w:t>
            </w:r>
          </w:p>
          <w:p w14:paraId="30742A81" w14:textId="219A3986" w:rsidR="00DC15A5" w:rsidRPr="00170306" w:rsidRDefault="00DC15A5" w:rsidP="00746854">
            <w:pPr>
              <w:tabs>
                <w:tab w:val="left" w:pos="426"/>
                <w:tab w:val="left" w:pos="1806"/>
              </w:tabs>
              <w:spacing w:before="120" w:after="120"/>
              <w:ind w:left="1872" w:right="357" w:hanging="1152"/>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QC</w:t>
            </w:r>
            <w:r w:rsidRPr="00170306">
              <w:rPr>
                <w:rFonts w:ascii="Arial" w:eastAsia="Arial" w:hAnsi="Arial" w:cs="Arial"/>
                <w:color w:val="FFFFFF" w:themeColor="background1"/>
                <w:sz w:val="21"/>
                <w:szCs w:val="21"/>
                <w:vertAlign w:val="subscript"/>
              </w:rPr>
              <w:t xml:space="preserve">  </w:t>
            </w:r>
            <w:r w:rsidRPr="00170306">
              <w:rPr>
                <w:rFonts w:ascii="Arial" w:eastAsia="Arial" w:hAnsi="Arial" w:cs="Arial"/>
                <w:color w:val="FFFFFF" w:themeColor="background1"/>
                <w:sz w:val="21"/>
                <w:szCs w:val="21"/>
              </w:rPr>
              <w:t xml:space="preserve">    = </w:t>
            </w:r>
            <w:r w:rsidR="00A814AB" w:rsidRPr="00A814AB">
              <w:rPr>
                <w:rFonts w:ascii="Arial" w:eastAsia="Arial" w:hAnsi="Arial" w:cs="Arial"/>
                <w:color w:val="FFFFFF" w:themeColor="background1"/>
                <w:sz w:val="21"/>
                <w:szCs w:val="21"/>
              </w:rPr>
              <w:t>Quantity of claim-contributing inputs</w:t>
            </w:r>
          </w:p>
          <w:p w14:paraId="738F7113" w14:textId="64EFC41C" w:rsidR="00DC15A5" w:rsidRPr="00170306" w:rsidRDefault="00DC15A5" w:rsidP="00746854">
            <w:pPr>
              <w:tabs>
                <w:tab w:val="left" w:pos="426"/>
                <w:tab w:val="left" w:pos="1806"/>
              </w:tabs>
              <w:spacing w:before="120" w:after="120"/>
              <w:ind w:left="1872" w:right="357" w:hanging="1152"/>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lastRenderedPageBreak/>
              <w:t xml:space="preserve">QT      = </w:t>
            </w:r>
            <w:r w:rsidR="00A814AB" w:rsidRPr="00A814AB">
              <w:rPr>
                <w:rFonts w:ascii="Arial" w:eastAsia="Arial" w:hAnsi="Arial" w:cs="Arial"/>
                <w:color w:val="FFFFFF" w:themeColor="background1"/>
                <w:sz w:val="21"/>
                <w:szCs w:val="21"/>
              </w:rPr>
              <w:t xml:space="preserve"> Total quantity of forest-based inputs</w:t>
            </w:r>
          </w:p>
        </w:tc>
        <w:tc>
          <w:tcPr>
            <w:tcW w:w="2015" w:type="dxa"/>
            <w:vAlign w:val="center"/>
          </w:tcPr>
          <w:p w14:paraId="60F1DA6A" w14:textId="77777777" w:rsidR="00DC15A5" w:rsidRPr="00170306" w:rsidRDefault="00DC15A5" w:rsidP="00746854">
            <w:pPr>
              <w:spacing w:before="120" w:after="120"/>
              <w:rPr>
                <w:rFonts w:ascii="Arial" w:hAnsi="Arial" w:cs="Arial"/>
                <w:color w:val="FFFFFF" w:themeColor="background1"/>
                <w:sz w:val="21"/>
                <w:szCs w:val="21"/>
              </w:rPr>
            </w:pPr>
          </w:p>
        </w:tc>
      </w:tr>
      <w:tr w:rsidR="00DC15A5" w:rsidRPr="000E6977" w14:paraId="6B8F1A61" w14:textId="77777777" w:rsidTr="00746854">
        <w:trPr>
          <w:trHeight w:val="1234"/>
        </w:trPr>
        <w:tc>
          <w:tcPr>
            <w:tcW w:w="7763" w:type="dxa"/>
            <w:shd w:val="clear" w:color="auto" w:fill="auto"/>
            <w:vAlign w:val="center"/>
          </w:tcPr>
          <w:p w14:paraId="0CE38001" w14:textId="77777777" w:rsidR="00DC15A5" w:rsidRPr="00170306" w:rsidRDefault="00DC15A5" w:rsidP="00746854">
            <w:pPr>
              <w:spacing w:before="120" w:after="120"/>
              <w:rPr>
                <w:rFonts w:ascii="Arial" w:hAnsi="Arial" w:cs="Arial"/>
                <w:sz w:val="21"/>
                <w:szCs w:val="21"/>
              </w:rPr>
            </w:pPr>
          </w:p>
        </w:tc>
        <w:tc>
          <w:tcPr>
            <w:tcW w:w="2015" w:type="dxa"/>
            <w:vAlign w:val="center"/>
          </w:tcPr>
          <w:p w14:paraId="0EB25C64" w14:textId="77777777" w:rsidR="00DC15A5" w:rsidRPr="00170306" w:rsidRDefault="00DC15A5" w:rsidP="00746854">
            <w:pPr>
              <w:spacing w:before="120" w:after="120"/>
              <w:rPr>
                <w:rFonts w:ascii="Arial" w:hAnsi="Arial" w:cs="Arial"/>
                <w:sz w:val="21"/>
                <w:szCs w:val="21"/>
              </w:rPr>
            </w:pPr>
          </w:p>
        </w:tc>
      </w:tr>
      <w:tr w:rsidR="00DC15A5" w:rsidRPr="000E6977" w14:paraId="7EF07DB1" w14:textId="77777777" w:rsidTr="00746854">
        <w:trPr>
          <w:trHeight w:val="1963"/>
        </w:trPr>
        <w:tc>
          <w:tcPr>
            <w:tcW w:w="7763" w:type="dxa"/>
            <w:shd w:val="clear" w:color="auto" w:fill="6CB744"/>
            <w:vAlign w:val="center"/>
          </w:tcPr>
          <w:p w14:paraId="6BF3E1F6" w14:textId="7A5661D2" w:rsidR="00DC15A5" w:rsidRPr="00170306" w:rsidRDefault="00C13EF9" w:rsidP="00C13EF9">
            <w:pPr>
              <w:numPr>
                <w:ilvl w:val="1"/>
                <w:numId w:val="9"/>
              </w:numPr>
              <w:spacing w:before="120" w:after="120"/>
              <w:rPr>
                <w:rFonts w:ascii="Arial" w:eastAsia="Arial" w:hAnsi="Arial" w:cs="Arial"/>
                <w:color w:val="FFFFFF" w:themeColor="background1"/>
                <w:sz w:val="21"/>
                <w:szCs w:val="21"/>
              </w:rPr>
            </w:pPr>
            <w:r w:rsidRPr="00C13EF9">
              <w:rPr>
                <w:rFonts w:ascii="Arial" w:eastAsia="Arial" w:hAnsi="Arial" w:cs="Arial"/>
                <w:color w:val="FFFFFF" w:themeColor="background1"/>
                <w:sz w:val="21"/>
                <w:szCs w:val="21"/>
              </w:rPr>
              <w:t>When the percentage system is applied at the level of multiple physical sites, the percentage shall be calculated based on an average FSC% of the inputs received by all sites. The conditions for the application of the percentage system at the level of multiple physical sites are the following:</w:t>
            </w:r>
          </w:p>
          <w:p w14:paraId="6DDA3FE3" w14:textId="61AAC059" w:rsidR="006A4017" w:rsidRPr="006A4017" w:rsidRDefault="006A4017" w:rsidP="006A4017">
            <w:pPr>
              <w:numPr>
                <w:ilvl w:val="0"/>
                <w:numId w:val="26"/>
              </w:numPr>
              <w:tabs>
                <w:tab w:val="left" w:pos="426"/>
              </w:tabs>
              <w:spacing w:before="120" w:after="120"/>
              <w:rPr>
                <w:rFonts w:ascii="Arial" w:eastAsia="Arial" w:hAnsi="Arial" w:cs="Arial"/>
                <w:color w:val="FFFFFF" w:themeColor="background1"/>
                <w:sz w:val="21"/>
                <w:szCs w:val="21"/>
              </w:rPr>
            </w:pPr>
            <w:r w:rsidRPr="006A4017">
              <w:rPr>
                <w:rFonts w:ascii="Arial" w:eastAsia="Arial" w:hAnsi="Arial" w:cs="Arial"/>
                <w:color w:val="FFFFFF" w:themeColor="background1"/>
                <w:sz w:val="21"/>
                <w:szCs w:val="21"/>
              </w:rPr>
              <w:t>the percentage calculation shall only be applied to</w:t>
            </w:r>
            <w:r>
              <w:rPr>
                <w:rFonts w:ascii="Arial" w:eastAsia="Arial" w:hAnsi="Arial" w:cs="Arial"/>
                <w:color w:val="FFFFFF" w:themeColor="background1"/>
                <w:sz w:val="21"/>
                <w:szCs w:val="21"/>
              </w:rPr>
              <w:t xml:space="preserve"> </w:t>
            </w:r>
            <w:r w:rsidRPr="006A4017">
              <w:rPr>
                <w:rFonts w:ascii="Arial" w:eastAsia="Arial" w:hAnsi="Arial" w:cs="Arial"/>
                <w:color w:val="FFFFFF" w:themeColor="background1"/>
                <w:sz w:val="21"/>
                <w:szCs w:val="21"/>
              </w:rPr>
              <w:t>products within the same product group;</w:t>
            </w:r>
          </w:p>
          <w:p w14:paraId="68D1C905" w14:textId="6B69B658" w:rsidR="006A4017" w:rsidRPr="006A4017" w:rsidRDefault="006A4017" w:rsidP="006A4017">
            <w:pPr>
              <w:numPr>
                <w:ilvl w:val="0"/>
                <w:numId w:val="26"/>
              </w:numPr>
              <w:tabs>
                <w:tab w:val="left" w:pos="426"/>
              </w:tabs>
              <w:spacing w:before="120" w:after="120"/>
              <w:rPr>
                <w:rFonts w:ascii="Arial" w:eastAsia="Arial" w:hAnsi="Arial" w:cs="Arial"/>
                <w:color w:val="FFFFFF" w:themeColor="background1"/>
                <w:sz w:val="21"/>
                <w:szCs w:val="21"/>
              </w:rPr>
            </w:pPr>
            <w:r w:rsidRPr="006A4017">
              <w:rPr>
                <w:rFonts w:ascii="Arial" w:eastAsia="Arial" w:hAnsi="Arial" w:cs="Arial"/>
                <w:color w:val="FFFFFF" w:themeColor="background1"/>
                <w:sz w:val="21"/>
                <w:szCs w:val="21"/>
              </w:rPr>
              <w:t>all sites shall be within the scope of a single or multi-site certificate with a common ownership structure;</w:t>
            </w:r>
          </w:p>
          <w:p w14:paraId="5319B1D6" w14:textId="599B037D" w:rsidR="006A4017" w:rsidRPr="006A4017" w:rsidRDefault="006A4017" w:rsidP="006A4017">
            <w:pPr>
              <w:numPr>
                <w:ilvl w:val="0"/>
                <w:numId w:val="26"/>
              </w:numPr>
              <w:tabs>
                <w:tab w:val="left" w:pos="426"/>
              </w:tabs>
              <w:spacing w:before="120" w:after="120"/>
              <w:rPr>
                <w:rFonts w:ascii="Arial" w:eastAsia="Arial" w:hAnsi="Arial" w:cs="Arial"/>
                <w:color w:val="FFFFFF" w:themeColor="background1"/>
                <w:sz w:val="21"/>
                <w:szCs w:val="21"/>
              </w:rPr>
            </w:pPr>
            <w:r w:rsidRPr="006A4017">
              <w:rPr>
                <w:rFonts w:ascii="Arial" w:eastAsia="Arial" w:hAnsi="Arial" w:cs="Arial"/>
                <w:color w:val="FFFFFF" w:themeColor="background1"/>
                <w:sz w:val="21"/>
                <w:szCs w:val="21"/>
              </w:rPr>
              <w:t>all sites shall be located within the same country or the Eurozone;</w:t>
            </w:r>
          </w:p>
          <w:p w14:paraId="1BC84399" w14:textId="632B5633" w:rsidR="006A4017" w:rsidRPr="006A4017" w:rsidRDefault="006A4017" w:rsidP="006A4017">
            <w:pPr>
              <w:numPr>
                <w:ilvl w:val="0"/>
                <w:numId w:val="26"/>
              </w:numPr>
              <w:tabs>
                <w:tab w:val="left" w:pos="426"/>
              </w:tabs>
              <w:spacing w:before="120" w:after="120"/>
              <w:rPr>
                <w:rFonts w:ascii="Arial" w:eastAsia="Arial" w:hAnsi="Arial" w:cs="Arial"/>
                <w:color w:val="FFFFFF" w:themeColor="background1"/>
                <w:sz w:val="21"/>
                <w:szCs w:val="21"/>
              </w:rPr>
            </w:pPr>
            <w:r w:rsidRPr="006A4017">
              <w:rPr>
                <w:rFonts w:ascii="Arial" w:eastAsia="Arial" w:hAnsi="Arial" w:cs="Arial"/>
                <w:color w:val="FFFFFF" w:themeColor="background1"/>
                <w:sz w:val="21"/>
                <w:szCs w:val="21"/>
              </w:rPr>
              <w:t>all sites shall use the same integrated management software;</w:t>
            </w:r>
          </w:p>
          <w:p w14:paraId="63B505F4" w14:textId="3C9D6212" w:rsidR="00DC15A5" w:rsidRPr="008A0E2C" w:rsidRDefault="006A4017" w:rsidP="008A0E2C">
            <w:pPr>
              <w:numPr>
                <w:ilvl w:val="0"/>
                <w:numId w:val="26"/>
              </w:numPr>
              <w:tabs>
                <w:tab w:val="left" w:pos="426"/>
              </w:tabs>
              <w:spacing w:before="120" w:after="120"/>
              <w:rPr>
                <w:rFonts w:ascii="Arial" w:eastAsia="Arial" w:hAnsi="Arial" w:cs="Arial"/>
                <w:color w:val="FFFFFF" w:themeColor="background1"/>
                <w:sz w:val="21"/>
                <w:szCs w:val="21"/>
              </w:rPr>
            </w:pPr>
            <w:r w:rsidRPr="006A4017">
              <w:rPr>
                <w:rFonts w:ascii="Arial" w:eastAsia="Arial" w:hAnsi="Arial" w:cs="Arial"/>
                <w:color w:val="FFFFFF" w:themeColor="background1"/>
                <w:sz w:val="21"/>
                <w:szCs w:val="21"/>
              </w:rPr>
              <w:t>each site participating in a cross-site percentage calculation shall have an FSC percentage (FSC%) of at least 50%.</w:t>
            </w:r>
          </w:p>
        </w:tc>
        <w:tc>
          <w:tcPr>
            <w:tcW w:w="2015" w:type="dxa"/>
            <w:vAlign w:val="center"/>
          </w:tcPr>
          <w:p w14:paraId="32B25841" w14:textId="77777777" w:rsidR="00DC15A5" w:rsidRPr="00170306" w:rsidRDefault="00DC15A5" w:rsidP="00746854">
            <w:pPr>
              <w:spacing w:before="120" w:after="120"/>
              <w:rPr>
                <w:rFonts w:ascii="Arial" w:hAnsi="Arial" w:cs="Arial"/>
                <w:color w:val="FFFFFF" w:themeColor="background1"/>
                <w:sz w:val="21"/>
                <w:szCs w:val="21"/>
              </w:rPr>
            </w:pPr>
          </w:p>
        </w:tc>
      </w:tr>
      <w:tr w:rsidR="00DC15A5" w:rsidRPr="000E6977" w14:paraId="5FEB48C1" w14:textId="77777777" w:rsidTr="00746854">
        <w:trPr>
          <w:trHeight w:val="1471"/>
        </w:trPr>
        <w:tc>
          <w:tcPr>
            <w:tcW w:w="7763" w:type="dxa"/>
            <w:shd w:val="clear" w:color="auto" w:fill="auto"/>
            <w:vAlign w:val="center"/>
          </w:tcPr>
          <w:p w14:paraId="6B12E576" w14:textId="77777777" w:rsidR="00DC15A5" w:rsidRPr="00170306" w:rsidRDefault="00DC15A5" w:rsidP="00746854">
            <w:pPr>
              <w:spacing w:before="120" w:after="120"/>
              <w:rPr>
                <w:rFonts w:ascii="Arial" w:hAnsi="Arial" w:cs="Arial"/>
                <w:sz w:val="21"/>
                <w:szCs w:val="21"/>
              </w:rPr>
            </w:pPr>
          </w:p>
        </w:tc>
        <w:tc>
          <w:tcPr>
            <w:tcW w:w="2015" w:type="dxa"/>
            <w:vAlign w:val="center"/>
          </w:tcPr>
          <w:p w14:paraId="4EF9CAF0" w14:textId="77777777" w:rsidR="00DC15A5" w:rsidRPr="00170306" w:rsidRDefault="00DC15A5" w:rsidP="00746854">
            <w:pPr>
              <w:spacing w:before="120" w:after="120"/>
              <w:rPr>
                <w:rFonts w:ascii="Arial" w:hAnsi="Arial" w:cs="Arial"/>
                <w:sz w:val="21"/>
                <w:szCs w:val="21"/>
              </w:rPr>
            </w:pPr>
          </w:p>
        </w:tc>
      </w:tr>
      <w:tr w:rsidR="00DC15A5" w:rsidRPr="000E6977" w14:paraId="5D32E118" w14:textId="77777777" w:rsidTr="00746854">
        <w:trPr>
          <w:trHeight w:val="1963"/>
        </w:trPr>
        <w:tc>
          <w:tcPr>
            <w:tcW w:w="7763" w:type="dxa"/>
            <w:shd w:val="clear" w:color="auto" w:fill="6CB744"/>
            <w:vAlign w:val="center"/>
          </w:tcPr>
          <w:p w14:paraId="6052FFB5" w14:textId="698C39E2" w:rsidR="00DC15A5" w:rsidRPr="00522C23" w:rsidRDefault="00522C23" w:rsidP="00522C23">
            <w:pPr>
              <w:numPr>
                <w:ilvl w:val="1"/>
                <w:numId w:val="9"/>
              </w:numPr>
              <w:tabs>
                <w:tab w:val="left" w:pos="426"/>
              </w:tabs>
              <w:spacing w:before="120" w:after="120"/>
              <w:rPr>
                <w:rFonts w:ascii="Arial" w:eastAsia="Arial" w:hAnsi="Arial" w:cs="Arial"/>
                <w:color w:val="FFFFFF" w:themeColor="background1"/>
                <w:sz w:val="21"/>
                <w:szCs w:val="21"/>
              </w:rPr>
            </w:pPr>
            <w:r>
              <w:rPr>
                <w:rFonts w:ascii="Arial" w:eastAsia="Arial" w:hAnsi="Arial" w:cs="Arial"/>
                <w:color w:val="FFFFFF" w:themeColor="background1"/>
                <w:sz w:val="21"/>
                <w:szCs w:val="21"/>
              </w:rPr>
              <w:tab/>
            </w:r>
            <w:r w:rsidRPr="00522C23">
              <w:rPr>
                <w:rFonts w:ascii="Arial" w:eastAsia="Arial" w:hAnsi="Arial" w:cs="Arial"/>
                <w:color w:val="FFFFFF" w:themeColor="background1"/>
                <w:sz w:val="21"/>
                <w:szCs w:val="21"/>
              </w:rPr>
              <w:t>For each product group, the organization shall calculate the FSC% based on:</w:t>
            </w:r>
          </w:p>
          <w:p w14:paraId="2879B098" w14:textId="1176990E" w:rsidR="00522C23" w:rsidRPr="00522C23" w:rsidRDefault="00522C23" w:rsidP="00522C23">
            <w:pPr>
              <w:numPr>
                <w:ilvl w:val="0"/>
                <w:numId w:val="27"/>
              </w:numPr>
              <w:tabs>
                <w:tab w:val="left" w:pos="426"/>
              </w:tabs>
              <w:spacing w:before="120" w:after="120"/>
              <w:rPr>
                <w:rFonts w:ascii="Arial" w:eastAsia="Arial" w:hAnsi="Arial" w:cs="Arial"/>
                <w:color w:val="FFFFFF" w:themeColor="background1"/>
                <w:sz w:val="21"/>
                <w:szCs w:val="21"/>
                <w:lang w:eastAsia="en-GB"/>
              </w:rPr>
            </w:pPr>
            <w:r w:rsidRPr="00522C23">
              <w:rPr>
                <w:rFonts w:ascii="Arial" w:eastAsia="Arial" w:hAnsi="Arial" w:cs="Arial"/>
                <w:color w:val="FFFFFF" w:themeColor="background1"/>
                <w:sz w:val="21"/>
                <w:szCs w:val="21"/>
                <w:lang w:eastAsia="en-GB"/>
              </w:rPr>
              <w:t xml:space="preserve">the input to the same claim period or job order (single percentage); </w:t>
            </w:r>
            <w:r w:rsidRPr="00522C23">
              <w:rPr>
                <w:rFonts w:ascii="Arial" w:eastAsia="Arial" w:hAnsi="Arial" w:cs="Arial"/>
                <w:b/>
                <w:color w:val="FFFFFF" w:themeColor="background1"/>
                <w:sz w:val="21"/>
                <w:szCs w:val="21"/>
                <w:lang w:eastAsia="en-GB"/>
              </w:rPr>
              <w:t>or</w:t>
            </w:r>
          </w:p>
          <w:p w14:paraId="14DA8D8B" w14:textId="39506024" w:rsidR="00DC15A5" w:rsidRPr="00170306" w:rsidRDefault="00522C23" w:rsidP="00522C23">
            <w:pPr>
              <w:numPr>
                <w:ilvl w:val="0"/>
                <w:numId w:val="27"/>
              </w:numPr>
              <w:tabs>
                <w:tab w:val="left" w:pos="426"/>
              </w:tabs>
              <w:spacing w:before="120" w:after="120"/>
              <w:rPr>
                <w:rFonts w:ascii="Arial" w:eastAsia="Arial" w:hAnsi="Arial" w:cs="Arial"/>
                <w:color w:val="FFFFFF" w:themeColor="background1"/>
                <w:sz w:val="21"/>
                <w:szCs w:val="21"/>
              </w:rPr>
            </w:pPr>
            <w:r w:rsidRPr="00522C23">
              <w:rPr>
                <w:rFonts w:ascii="Arial" w:eastAsia="Arial" w:hAnsi="Arial" w:cs="Arial"/>
                <w:color w:val="FFFFFF" w:themeColor="background1"/>
                <w:sz w:val="21"/>
                <w:szCs w:val="21"/>
                <w:lang w:eastAsia="en-GB"/>
              </w:rPr>
              <w:t>the input to a specified number of previous claim periods (rolling average percentage).</w:t>
            </w:r>
          </w:p>
        </w:tc>
        <w:tc>
          <w:tcPr>
            <w:tcW w:w="2015" w:type="dxa"/>
            <w:vAlign w:val="center"/>
          </w:tcPr>
          <w:p w14:paraId="1F74C193" w14:textId="77777777" w:rsidR="00DC15A5" w:rsidRPr="00170306" w:rsidRDefault="00DC15A5" w:rsidP="00746854">
            <w:pPr>
              <w:spacing w:before="120" w:after="120"/>
              <w:rPr>
                <w:rFonts w:ascii="Arial" w:hAnsi="Arial" w:cs="Arial"/>
                <w:color w:val="FFFFFF" w:themeColor="background1"/>
                <w:sz w:val="21"/>
                <w:szCs w:val="21"/>
              </w:rPr>
            </w:pPr>
          </w:p>
        </w:tc>
      </w:tr>
      <w:tr w:rsidR="00DC15A5" w:rsidRPr="000E6977" w14:paraId="70F0C3EF" w14:textId="77777777" w:rsidTr="00746854">
        <w:trPr>
          <w:trHeight w:val="1318"/>
        </w:trPr>
        <w:tc>
          <w:tcPr>
            <w:tcW w:w="7763" w:type="dxa"/>
            <w:shd w:val="clear" w:color="auto" w:fill="auto"/>
            <w:vAlign w:val="center"/>
          </w:tcPr>
          <w:p w14:paraId="03F23482" w14:textId="77777777" w:rsidR="00DC15A5" w:rsidRPr="00170306" w:rsidRDefault="00DC15A5" w:rsidP="00746854">
            <w:pPr>
              <w:spacing w:before="120" w:after="120"/>
              <w:rPr>
                <w:rFonts w:ascii="Arial" w:hAnsi="Arial" w:cs="Arial"/>
                <w:sz w:val="21"/>
                <w:szCs w:val="21"/>
              </w:rPr>
            </w:pPr>
          </w:p>
        </w:tc>
        <w:tc>
          <w:tcPr>
            <w:tcW w:w="2015" w:type="dxa"/>
            <w:vAlign w:val="center"/>
          </w:tcPr>
          <w:p w14:paraId="7DD50A15" w14:textId="77777777" w:rsidR="00DC15A5" w:rsidRPr="00170306" w:rsidRDefault="00DC15A5" w:rsidP="00746854">
            <w:pPr>
              <w:spacing w:before="120" w:after="120"/>
              <w:rPr>
                <w:rFonts w:ascii="Arial" w:hAnsi="Arial" w:cs="Arial"/>
                <w:sz w:val="21"/>
                <w:szCs w:val="21"/>
              </w:rPr>
            </w:pPr>
          </w:p>
        </w:tc>
      </w:tr>
      <w:tr w:rsidR="00DC15A5" w:rsidRPr="000E6977" w14:paraId="1A5789FB" w14:textId="77777777" w:rsidTr="00746854">
        <w:trPr>
          <w:trHeight w:val="1009"/>
        </w:trPr>
        <w:tc>
          <w:tcPr>
            <w:tcW w:w="7763" w:type="dxa"/>
            <w:shd w:val="clear" w:color="auto" w:fill="6CB744"/>
            <w:vAlign w:val="center"/>
          </w:tcPr>
          <w:p w14:paraId="5F998ED9" w14:textId="3EBD6DD0" w:rsidR="00DC15A5" w:rsidRPr="00170306" w:rsidRDefault="00DC15A5" w:rsidP="00F00581">
            <w:pPr>
              <w:numPr>
                <w:ilvl w:val="1"/>
                <w:numId w:val="9"/>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r>
            <w:r w:rsidR="00F00581" w:rsidRPr="00F00581">
              <w:rPr>
                <w:rFonts w:ascii="Arial" w:eastAsia="Arial" w:hAnsi="Arial" w:cs="Arial"/>
                <w:color w:val="FFFFFF" w:themeColor="background1"/>
                <w:sz w:val="21"/>
                <w:szCs w:val="21"/>
              </w:rPr>
              <w:t>The time period over which the input percentage is calculated shall not exceed 12 months, unless otherwise warranted by the nature of the business and approved by the FSC-accredited certification body.</w:t>
            </w:r>
          </w:p>
        </w:tc>
        <w:tc>
          <w:tcPr>
            <w:tcW w:w="2015" w:type="dxa"/>
            <w:vAlign w:val="center"/>
          </w:tcPr>
          <w:p w14:paraId="210A11BF" w14:textId="77777777" w:rsidR="00DC15A5" w:rsidRPr="00170306" w:rsidRDefault="00DC15A5" w:rsidP="00746854">
            <w:pPr>
              <w:spacing w:before="120" w:after="120"/>
              <w:rPr>
                <w:rFonts w:ascii="Arial" w:hAnsi="Arial" w:cs="Arial"/>
                <w:color w:val="FFFFFF" w:themeColor="background1"/>
                <w:sz w:val="21"/>
                <w:szCs w:val="21"/>
              </w:rPr>
            </w:pPr>
          </w:p>
        </w:tc>
      </w:tr>
      <w:tr w:rsidR="00DC15A5" w:rsidRPr="000E6977" w14:paraId="322CAE4B" w14:textId="77777777" w:rsidTr="00746854">
        <w:trPr>
          <w:trHeight w:val="1164"/>
        </w:trPr>
        <w:tc>
          <w:tcPr>
            <w:tcW w:w="7763" w:type="dxa"/>
            <w:shd w:val="clear" w:color="auto" w:fill="auto"/>
            <w:vAlign w:val="center"/>
          </w:tcPr>
          <w:p w14:paraId="2B552180" w14:textId="77777777" w:rsidR="00DC15A5" w:rsidRPr="00170306" w:rsidRDefault="00DC15A5" w:rsidP="00746854">
            <w:pPr>
              <w:spacing w:before="120" w:after="120"/>
              <w:rPr>
                <w:rFonts w:ascii="Arial" w:hAnsi="Arial" w:cs="Arial"/>
                <w:sz w:val="21"/>
                <w:szCs w:val="21"/>
              </w:rPr>
            </w:pPr>
          </w:p>
        </w:tc>
        <w:tc>
          <w:tcPr>
            <w:tcW w:w="2015" w:type="dxa"/>
            <w:vAlign w:val="center"/>
          </w:tcPr>
          <w:p w14:paraId="7BF2F1A1" w14:textId="77777777" w:rsidR="00DC15A5" w:rsidRPr="00170306" w:rsidRDefault="00DC15A5" w:rsidP="00746854">
            <w:pPr>
              <w:spacing w:before="120" w:after="120"/>
              <w:rPr>
                <w:rFonts w:ascii="Arial" w:hAnsi="Arial" w:cs="Arial"/>
                <w:sz w:val="21"/>
                <w:szCs w:val="21"/>
              </w:rPr>
            </w:pPr>
          </w:p>
        </w:tc>
      </w:tr>
      <w:tr w:rsidR="00DC15A5" w:rsidRPr="000E6977" w14:paraId="364AD3B9" w14:textId="77777777" w:rsidTr="00746854">
        <w:trPr>
          <w:trHeight w:val="1276"/>
        </w:trPr>
        <w:tc>
          <w:tcPr>
            <w:tcW w:w="7763" w:type="dxa"/>
            <w:shd w:val="clear" w:color="auto" w:fill="6CB744"/>
            <w:vAlign w:val="center"/>
          </w:tcPr>
          <w:p w14:paraId="77273003" w14:textId="182DDAAA" w:rsidR="00DC15A5" w:rsidRPr="00170306" w:rsidRDefault="00F00581" w:rsidP="002A7F37">
            <w:pPr>
              <w:numPr>
                <w:ilvl w:val="1"/>
                <w:numId w:val="9"/>
              </w:numPr>
              <w:tabs>
                <w:tab w:val="left" w:pos="426"/>
              </w:tabs>
              <w:spacing w:before="120" w:after="120"/>
              <w:rPr>
                <w:rFonts w:ascii="Arial" w:eastAsia="Arial" w:hAnsi="Arial" w:cs="Arial"/>
                <w:color w:val="FFFFFF" w:themeColor="background1"/>
                <w:sz w:val="21"/>
                <w:szCs w:val="21"/>
              </w:rPr>
            </w:pPr>
            <w:r>
              <w:rPr>
                <w:rFonts w:ascii="Arial" w:eastAsia="Arial" w:hAnsi="Arial" w:cs="Arial"/>
                <w:color w:val="FFFFFF" w:themeColor="background1"/>
                <w:sz w:val="21"/>
                <w:szCs w:val="21"/>
              </w:rPr>
              <w:tab/>
            </w:r>
            <w:r w:rsidR="002A7F37" w:rsidRPr="002A7F37">
              <w:rPr>
                <w:rFonts w:ascii="Arial" w:eastAsia="Arial" w:hAnsi="Arial" w:cs="Arial"/>
                <w:color w:val="FFFFFF" w:themeColor="background1"/>
                <w:sz w:val="21"/>
                <w:szCs w:val="21"/>
              </w:rPr>
              <w:t>Organizations using the single percentage method may apply the calculated FSC% to the FSC claim of the output products produced either during the same claim period/ job order or in the following claim period.</w:t>
            </w:r>
          </w:p>
        </w:tc>
        <w:tc>
          <w:tcPr>
            <w:tcW w:w="2015" w:type="dxa"/>
            <w:vAlign w:val="center"/>
          </w:tcPr>
          <w:p w14:paraId="3569C8D8" w14:textId="77777777" w:rsidR="00DC15A5" w:rsidRPr="00170306" w:rsidRDefault="00DC15A5" w:rsidP="00746854">
            <w:pPr>
              <w:spacing w:before="120" w:after="120"/>
              <w:rPr>
                <w:rFonts w:ascii="Arial" w:hAnsi="Arial" w:cs="Arial"/>
                <w:color w:val="FFFFFF" w:themeColor="background1"/>
                <w:sz w:val="21"/>
                <w:szCs w:val="21"/>
              </w:rPr>
            </w:pPr>
          </w:p>
        </w:tc>
      </w:tr>
      <w:tr w:rsidR="00DC15A5" w:rsidRPr="000E6977" w14:paraId="4FE9B327" w14:textId="77777777" w:rsidTr="00746854">
        <w:trPr>
          <w:trHeight w:val="982"/>
        </w:trPr>
        <w:tc>
          <w:tcPr>
            <w:tcW w:w="7763" w:type="dxa"/>
            <w:shd w:val="clear" w:color="auto" w:fill="auto"/>
            <w:vAlign w:val="center"/>
          </w:tcPr>
          <w:p w14:paraId="6FA91E18" w14:textId="77777777" w:rsidR="00DC15A5" w:rsidRPr="00170306" w:rsidRDefault="00DC15A5" w:rsidP="00746854">
            <w:pPr>
              <w:spacing w:before="120" w:after="120"/>
              <w:rPr>
                <w:rFonts w:ascii="Arial" w:hAnsi="Arial" w:cs="Arial"/>
                <w:sz w:val="21"/>
                <w:szCs w:val="21"/>
              </w:rPr>
            </w:pPr>
          </w:p>
        </w:tc>
        <w:tc>
          <w:tcPr>
            <w:tcW w:w="2015" w:type="dxa"/>
            <w:vAlign w:val="center"/>
          </w:tcPr>
          <w:p w14:paraId="45F48045" w14:textId="77777777" w:rsidR="00DC15A5" w:rsidRPr="00170306" w:rsidRDefault="00DC15A5" w:rsidP="00746854">
            <w:pPr>
              <w:spacing w:before="120" w:after="120"/>
              <w:rPr>
                <w:rFonts w:ascii="Arial" w:hAnsi="Arial" w:cs="Arial"/>
                <w:sz w:val="21"/>
                <w:szCs w:val="21"/>
              </w:rPr>
            </w:pPr>
          </w:p>
        </w:tc>
      </w:tr>
      <w:tr w:rsidR="00DC15A5" w:rsidRPr="000E6977" w14:paraId="0A1C5638" w14:textId="77777777" w:rsidTr="00746854">
        <w:trPr>
          <w:trHeight w:val="1345"/>
        </w:trPr>
        <w:tc>
          <w:tcPr>
            <w:tcW w:w="7763" w:type="dxa"/>
            <w:shd w:val="clear" w:color="auto" w:fill="6CB744"/>
            <w:vAlign w:val="center"/>
          </w:tcPr>
          <w:p w14:paraId="538AC213" w14:textId="1AC17D78" w:rsidR="00DC15A5" w:rsidRPr="00170306" w:rsidRDefault="00DC15A5" w:rsidP="002A7F37">
            <w:pPr>
              <w:numPr>
                <w:ilvl w:val="1"/>
                <w:numId w:val="9"/>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r>
            <w:r w:rsidR="002A7F37" w:rsidRPr="002A7F37">
              <w:rPr>
                <w:rFonts w:ascii="Arial" w:eastAsia="Arial" w:hAnsi="Arial" w:cs="Arial"/>
                <w:color w:val="FFFFFF" w:themeColor="background1"/>
                <w:sz w:val="21"/>
                <w:szCs w:val="21"/>
              </w:rPr>
              <w:t>Organizations using the rolling average percentage method shall apply the calculated FSC% from the specified number of previous claim periods to the FSC claim of the output products produced in the following claim period.</w:t>
            </w:r>
          </w:p>
        </w:tc>
        <w:tc>
          <w:tcPr>
            <w:tcW w:w="2015" w:type="dxa"/>
            <w:vAlign w:val="center"/>
          </w:tcPr>
          <w:p w14:paraId="0D4423C1" w14:textId="77777777" w:rsidR="00DC15A5" w:rsidRPr="00170306" w:rsidRDefault="00DC15A5" w:rsidP="00746854">
            <w:pPr>
              <w:spacing w:before="120" w:after="120"/>
              <w:rPr>
                <w:rFonts w:ascii="Arial" w:hAnsi="Arial" w:cs="Arial"/>
                <w:color w:val="FFFFFF" w:themeColor="background1"/>
                <w:sz w:val="21"/>
                <w:szCs w:val="21"/>
              </w:rPr>
            </w:pPr>
          </w:p>
        </w:tc>
      </w:tr>
      <w:tr w:rsidR="00DC15A5" w:rsidRPr="000E6977" w14:paraId="0E58538A" w14:textId="77777777" w:rsidTr="00746854">
        <w:trPr>
          <w:trHeight w:val="1275"/>
        </w:trPr>
        <w:tc>
          <w:tcPr>
            <w:tcW w:w="7763" w:type="dxa"/>
            <w:shd w:val="clear" w:color="auto" w:fill="auto"/>
            <w:vAlign w:val="center"/>
          </w:tcPr>
          <w:p w14:paraId="7C24512C" w14:textId="77777777" w:rsidR="00DC15A5" w:rsidRPr="00170306" w:rsidRDefault="00DC15A5" w:rsidP="00746854">
            <w:pPr>
              <w:spacing w:before="120" w:after="120"/>
              <w:rPr>
                <w:rFonts w:ascii="Arial" w:hAnsi="Arial" w:cs="Arial"/>
                <w:sz w:val="21"/>
                <w:szCs w:val="21"/>
              </w:rPr>
            </w:pPr>
          </w:p>
        </w:tc>
        <w:tc>
          <w:tcPr>
            <w:tcW w:w="2015" w:type="dxa"/>
            <w:vAlign w:val="center"/>
          </w:tcPr>
          <w:p w14:paraId="184AF2FB" w14:textId="77777777" w:rsidR="00DC15A5" w:rsidRPr="00170306" w:rsidRDefault="00DC15A5" w:rsidP="00746854">
            <w:pPr>
              <w:spacing w:before="120" w:after="120"/>
              <w:rPr>
                <w:rFonts w:ascii="Arial" w:hAnsi="Arial" w:cs="Arial"/>
                <w:sz w:val="21"/>
                <w:szCs w:val="21"/>
              </w:rPr>
            </w:pPr>
          </w:p>
        </w:tc>
      </w:tr>
      <w:tr w:rsidR="00DC15A5" w:rsidRPr="000E6977" w14:paraId="17FD6C4C" w14:textId="77777777" w:rsidTr="00746854">
        <w:trPr>
          <w:trHeight w:val="1963"/>
        </w:trPr>
        <w:tc>
          <w:tcPr>
            <w:tcW w:w="7763" w:type="dxa"/>
            <w:shd w:val="clear" w:color="auto" w:fill="6CB744"/>
            <w:vAlign w:val="center"/>
          </w:tcPr>
          <w:p w14:paraId="6D898C21" w14:textId="6F534EB5" w:rsidR="00DC15A5" w:rsidRPr="00170306" w:rsidRDefault="00DC15A5" w:rsidP="002A7F37">
            <w:pPr>
              <w:numPr>
                <w:ilvl w:val="1"/>
                <w:numId w:val="9"/>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r>
            <w:r w:rsidR="002A7F37" w:rsidRPr="002A7F37">
              <w:rPr>
                <w:rFonts w:ascii="Arial" w:eastAsia="Arial" w:hAnsi="Arial" w:cs="Arial"/>
                <w:color w:val="FFFFFF" w:themeColor="background1"/>
                <w:sz w:val="21"/>
                <w:szCs w:val="21"/>
              </w:rPr>
              <w:t xml:space="preserve">Organizations applying the FSC percentage in the following claim period according to Clauses </w:t>
            </w:r>
            <w:r w:rsidR="00EF7157">
              <w:rPr>
                <w:rFonts w:ascii="Arial" w:eastAsia="Arial" w:hAnsi="Arial" w:cs="Arial"/>
                <w:color w:val="FFFFFF" w:themeColor="background1"/>
                <w:sz w:val="21"/>
                <w:szCs w:val="21"/>
              </w:rPr>
              <w:t>10</w:t>
            </w:r>
            <w:r w:rsidR="002A7F37" w:rsidRPr="002A7F37">
              <w:rPr>
                <w:rFonts w:ascii="Arial" w:eastAsia="Arial" w:hAnsi="Arial" w:cs="Arial"/>
                <w:color w:val="FFFFFF" w:themeColor="background1"/>
                <w:sz w:val="21"/>
                <w:szCs w:val="21"/>
              </w:rPr>
              <w:t xml:space="preserve">.7 and </w:t>
            </w:r>
            <w:r w:rsidR="00EF7157">
              <w:rPr>
                <w:rFonts w:ascii="Arial" w:eastAsia="Arial" w:hAnsi="Arial" w:cs="Arial"/>
                <w:color w:val="FFFFFF" w:themeColor="background1"/>
                <w:sz w:val="21"/>
                <w:szCs w:val="21"/>
              </w:rPr>
              <w:t>10</w:t>
            </w:r>
            <w:r w:rsidR="002A7F37" w:rsidRPr="002A7F37">
              <w:rPr>
                <w:rFonts w:ascii="Arial" w:eastAsia="Arial" w:hAnsi="Arial" w:cs="Arial"/>
                <w:color w:val="FFFFFF" w:themeColor="background1"/>
                <w:sz w:val="21"/>
                <w:szCs w:val="21"/>
              </w:rPr>
              <w:t>.8 shall ensure that fluctuations in the supply of input materials are not used to increase the amount of output products sold with FSC claims. Organizations shall demonstrate in their annual volume summary reports that the amount of products sold with FSC claims are compatible with the amount of claim-contributing inputs received and their conversion factors within the reporting period.</w:t>
            </w:r>
          </w:p>
        </w:tc>
        <w:tc>
          <w:tcPr>
            <w:tcW w:w="2015" w:type="dxa"/>
            <w:vAlign w:val="center"/>
          </w:tcPr>
          <w:p w14:paraId="50D1B444" w14:textId="77777777" w:rsidR="00DC15A5" w:rsidRPr="00170306" w:rsidRDefault="00DC15A5" w:rsidP="00746854">
            <w:pPr>
              <w:spacing w:before="120" w:after="120"/>
              <w:rPr>
                <w:rFonts w:ascii="Arial" w:hAnsi="Arial" w:cs="Arial"/>
                <w:color w:val="FFFFFF" w:themeColor="background1"/>
                <w:sz w:val="21"/>
                <w:szCs w:val="21"/>
              </w:rPr>
            </w:pPr>
          </w:p>
        </w:tc>
      </w:tr>
      <w:tr w:rsidR="00DC15A5" w:rsidRPr="000E6977" w14:paraId="0A1C964F" w14:textId="77777777" w:rsidTr="00746854">
        <w:trPr>
          <w:trHeight w:val="1233"/>
        </w:trPr>
        <w:tc>
          <w:tcPr>
            <w:tcW w:w="7763" w:type="dxa"/>
            <w:shd w:val="clear" w:color="auto" w:fill="auto"/>
            <w:vAlign w:val="center"/>
          </w:tcPr>
          <w:p w14:paraId="7030600C" w14:textId="77777777" w:rsidR="00DC15A5" w:rsidRPr="00170306" w:rsidRDefault="00DC15A5" w:rsidP="00746854">
            <w:pPr>
              <w:tabs>
                <w:tab w:val="left" w:pos="426"/>
              </w:tabs>
              <w:spacing w:before="120" w:after="120"/>
              <w:ind w:left="567"/>
              <w:rPr>
                <w:rFonts w:ascii="Arial" w:eastAsia="Arial" w:hAnsi="Arial" w:cs="Arial"/>
                <w:sz w:val="21"/>
                <w:szCs w:val="21"/>
              </w:rPr>
            </w:pPr>
          </w:p>
        </w:tc>
        <w:tc>
          <w:tcPr>
            <w:tcW w:w="2015" w:type="dxa"/>
            <w:vAlign w:val="center"/>
          </w:tcPr>
          <w:p w14:paraId="0AE18E4B" w14:textId="77777777" w:rsidR="00DC15A5" w:rsidRPr="00170306" w:rsidRDefault="00DC15A5" w:rsidP="00746854">
            <w:pPr>
              <w:spacing w:before="120" w:after="120"/>
              <w:rPr>
                <w:rFonts w:ascii="Arial" w:hAnsi="Arial" w:cs="Arial"/>
                <w:sz w:val="21"/>
                <w:szCs w:val="21"/>
              </w:rPr>
            </w:pPr>
          </w:p>
        </w:tc>
      </w:tr>
      <w:tr w:rsidR="00DC15A5" w:rsidRPr="000E6977" w14:paraId="4A21B77C" w14:textId="77777777" w:rsidTr="00746854">
        <w:trPr>
          <w:trHeight w:val="1963"/>
        </w:trPr>
        <w:tc>
          <w:tcPr>
            <w:tcW w:w="7763" w:type="dxa"/>
            <w:shd w:val="clear" w:color="auto" w:fill="6CB744"/>
            <w:vAlign w:val="center"/>
          </w:tcPr>
          <w:p w14:paraId="05BF1DFC" w14:textId="157DBE1D" w:rsidR="00DC15A5" w:rsidRPr="00170306" w:rsidRDefault="00F63ACB" w:rsidP="00F63ACB">
            <w:pPr>
              <w:numPr>
                <w:ilvl w:val="1"/>
                <w:numId w:val="9"/>
              </w:numPr>
              <w:spacing w:before="120" w:after="120"/>
              <w:ind w:left="709" w:hanging="709"/>
              <w:rPr>
                <w:rFonts w:ascii="Arial" w:eastAsia="Arial" w:hAnsi="Arial" w:cs="Arial"/>
                <w:color w:val="FFFFFF" w:themeColor="background1"/>
                <w:sz w:val="21"/>
                <w:szCs w:val="21"/>
              </w:rPr>
            </w:pPr>
            <w:r w:rsidRPr="00F63ACB">
              <w:rPr>
                <w:rFonts w:ascii="Arial" w:eastAsia="Arial" w:hAnsi="Arial" w:cs="Arial"/>
                <w:color w:val="FFFFFF" w:themeColor="background1"/>
                <w:sz w:val="21"/>
                <w:szCs w:val="21"/>
              </w:rPr>
              <w:t>The organization can sell the total output of a</w:t>
            </w:r>
            <w:r>
              <w:rPr>
                <w:rFonts w:ascii="Arial" w:eastAsia="Arial" w:hAnsi="Arial" w:cs="Arial"/>
                <w:color w:val="FFFFFF" w:themeColor="background1"/>
                <w:sz w:val="21"/>
                <w:szCs w:val="21"/>
              </w:rPr>
              <w:t xml:space="preserve"> claim period or job order with </w:t>
            </w:r>
            <w:r w:rsidRPr="00F63ACB">
              <w:rPr>
                <w:rFonts w:ascii="Arial" w:eastAsia="Arial" w:hAnsi="Arial" w:cs="Arial"/>
                <w:color w:val="FFFFFF" w:themeColor="background1"/>
                <w:sz w:val="21"/>
                <w:szCs w:val="21"/>
              </w:rPr>
              <w:t>an FSC Mix or FSC</w:t>
            </w:r>
            <w:r>
              <w:rPr>
                <w:rFonts w:ascii="Arial" w:eastAsia="Arial" w:hAnsi="Arial" w:cs="Arial"/>
                <w:color w:val="FFFFFF" w:themeColor="background1"/>
                <w:sz w:val="21"/>
                <w:szCs w:val="21"/>
              </w:rPr>
              <w:t xml:space="preserve"> </w:t>
            </w:r>
            <w:r w:rsidRPr="00F63ACB">
              <w:rPr>
                <w:rFonts w:ascii="Arial" w:eastAsia="Arial" w:hAnsi="Arial" w:cs="Arial"/>
                <w:color w:val="FFFFFF" w:themeColor="background1"/>
                <w:sz w:val="21"/>
                <w:szCs w:val="21"/>
              </w:rPr>
              <w:t>Recycled percentage claim that is identical to or lower than the calculated FSC%.</w:t>
            </w:r>
          </w:p>
          <w:p w14:paraId="0FEDF264" w14:textId="77777777" w:rsidR="00DC15A5" w:rsidRPr="00170306" w:rsidRDefault="00DC15A5" w:rsidP="00746854">
            <w:pPr>
              <w:tabs>
                <w:tab w:val="left" w:pos="426"/>
              </w:tabs>
              <w:spacing w:before="120" w:after="120"/>
              <w:rPr>
                <w:rFonts w:ascii="Arial" w:eastAsia="Arial" w:hAnsi="Arial" w:cs="Arial"/>
                <w:color w:val="FFFFFF" w:themeColor="background1"/>
                <w:sz w:val="21"/>
                <w:szCs w:val="21"/>
              </w:rPr>
            </w:pPr>
          </w:p>
        </w:tc>
        <w:tc>
          <w:tcPr>
            <w:tcW w:w="2015" w:type="dxa"/>
            <w:vAlign w:val="center"/>
          </w:tcPr>
          <w:p w14:paraId="36788F64" w14:textId="77777777" w:rsidR="00DC15A5" w:rsidRPr="00170306" w:rsidRDefault="00DC15A5" w:rsidP="00746854">
            <w:pPr>
              <w:spacing w:before="120" w:after="120"/>
              <w:rPr>
                <w:rFonts w:ascii="Arial" w:hAnsi="Arial" w:cs="Arial"/>
                <w:color w:val="FFFFFF" w:themeColor="background1"/>
                <w:sz w:val="21"/>
                <w:szCs w:val="21"/>
              </w:rPr>
            </w:pPr>
          </w:p>
        </w:tc>
      </w:tr>
      <w:tr w:rsidR="00DC15A5" w:rsidRPr="000E6977" w14:paraId="7616D196" w14:textId="77777777" w:rsidTr="00746854">
        <w:trPr>
          <w:trHeight w:val="1387"/>
        </w:trPr>
        <w:tc>
          <w:tcPr>
            <w:tcW w:w="7763" w:type="dxa"/>
            <w:shd w:val="clear" w:color="auto" w:fill="auto"/>
            <w:vAlign w:val="center"/>
          </w:tcPr>
          <w:p w14:paraId="0A88E6D1" w14:textId="77777777" w:rsidR="00DC15A5" w:rsidRPr="00170306" w:rsidRDefault="00DC15A5" w:rsidP="00746854">
            <w:pPr>
              <w:tabs>
                <w:tab w:val="left" w:pos="567"/>
              </w:tabs>
              <w:spacing w:before="120" w:after="120"/>
              <w:rPr>
                <w:rFonts w:ascii="Arial" w:eastAsia="Arial" w:hAnsi="Arial" w:cs="Arial"/>
                <w:sz w:val="21"/>
                <w:szCs w:val="21"/>
              </w:rPr>
            </w:pPr>
          </w:p>
        </w:tc>
        <w:tc>
          <w:tcPr>
            <w:tcW w:w="2015" w:type="dxa"/>
            <w:vAlign w:val="center"/>
          </w:tcPr>
          <w:p w14:paraId="410BA070" w14:textId="77777777" w:rsidR="00DC15A5" w:rsidRPr="00170306" w:rsidRDefault="00DC15A5" w:rsidP="00746854">
            <w:pPr>
              <w:spacing w:before="120" w:after="120"/>
              <w:rPr>
                <w:rFonts w:ascii="Arial" w:hAnsi="Arial" w:cs="Arial"/>
                <w:sz w:val="21"/>
                <w:szCs w:val="21"/>
              </w:rPr>
            </w:pPr>
          </w:p>
        </w:tc>
      </w:tr>
    </w:tbl>
    <w:p w14:paraId="64734CB8" w14:textId="72235394" w:rsidR="00DC15A5" w:rsidRPr="00F63ACB" w:rsidRDefault="00DC15A5" w:rsidP="00DC15A5">
      <w:pPr>
        <w:rPr>
          <w:lang w:val="en-US"/>
        </w:rPr>
      </w:pPr>
    </w:p>
    <w:p w14:paraId="504A4B74" w14:textId="55941DE9" w:rsidR="000218BC" w:rsidRPr="00F63ACB" w:rsidRDefault="000218BC" w:rsidP="00DC15A5">
      <w:pPr>
        <w:rPr>
          <w:lang w:val="en-US"/>
        </w:rPr>
      </w:pPr>
    </w:p>
    <w:p w14:paraId="2E4C5E45" w14:textId="77777777" w:rsidR="000218BC" w:rsidRPr="00F63ACB" w:rsidRDefault="000218BC" w:rsidP="00DC15A5">
      <w:pPr>
        <w:rPr>
          <w:lang w:val="en-US"/>
        </w:rPr>
      </w:pPr>
    </w:p>
    <w:p w14:paraId="4905D37A" w14:textId="19E99776" w:rsidR="000218BC" w:rsidRPr="00F63ACB" w:rsidRDefault="000218BC" w:rsidP="00DC15A5">
      <w:pPr>
        <w:rPr>
          <w:lang w:val="en-US"/>
        </w:rPr>
      </w:pPr>
    </w:p>
    <w:p w14:paraId="3164553F" w14:textId="77777777" w:rsidR="000218BC" w:rsidRPr="00F63ACB" w:rsidRDefault="000218BC" w:rsidP="00DC15A5">
      <w:pPr>
        <w:rPr>
          <w:lang w:val="en-US"/>
        </w:rPr>
      </w:pPr>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763"/>
        <w:gridCol w:w="2015"/>
      </w:tblGrid>
      <w:tr w:rsidR="000218BC" w:rsidRPr="00B70365" w14:paraId="607C2846" w14:textId="77777777" w:rsidTr="00746854">
        <w:trPr>
          <w:trHeight w:val="1402"/>
        </w:trPr>
        <w:tc>
          <w:tcPr>
            <w:tcW w:w="7763" w:type="dxa"/>
            <w:shd w:val="clear" w:color="auto" w:fill="2B6144"/>
            <w:vAlign w:val="center"/>
          </w:tcPr>
          <w:p w14:paraId="081CF8BE" w14:textId="627BBB3B" w:rsidR="000218BC" w:rsidRPr="000218BC" w:rsidRDefault="00084784" w:rsidP="000218BC">
            <w:pPr>
              <w:pStyle w:val="Overskrift2"/>
              <w:keepNext w:val="0"/>
              <w:keepLines w:val="0"/>
              <w:spacing w:before="120" w:after="120"/>
              <w:contextualSpacing/>
              <w:outlineLvl w:val="1"/>
              <w:rPr>
                <w:rFonts w:ascii="Arial" w:hAnsi="Arial" w:cs="Arial"/>
              </w:rPr>
            </w:pPr>
            <w:bookmarkStart w:id="13" w:name="_Toc486590472"/>
            <w:bookmarkStart w:id="14" w:name="_Toc486590709"/>
            <w:r w:rsidRPr="00BE77F5">
              <w:rPr>
                <w:rFonts w:ascii="Arial" w:hAnsi="Arial" w:cs="Arial"/>
                <w:color w:val="FFFFFF" w:themeColor="background1"/>
              </w:rPr>
              <w:t>Credit system</w:t>
            </w:r>
            <w:r w:rsidR="000218BC" w:rsidRPr="000218BC">
              <w:rPr>
                <w:rFonts w:ascii="Arial" w:hAnsi="Arial" w:cs="Arial"/>
              </w:rPr>
              <w:br/>
            </w:r>
            <w:r w:rsidR="00BE77F5">
              <w:rPr>
                <w:rFonts w:ascii="Arial" w:hAnsi="Arial" w:cs="Arial"/>
                <w:b w:val="0"/>
                <w:sz w:val="21"/>
                <w:szCs w:val="21"/>
              </w:rPr>
              <w:t xml:space="preserve">[DELETE THIS SECTION IF THE SITES, THAT ARE AUDITED, DO NOT APPLY THE </w:t>
            </w:r>
            <w:r w:rsidR="00BE77F5">
              <w:rPr>
                <w:rFonts w:ascii="Arial" w:hAnsi="Arial" w:cs="Arial"/>
                <w:b w:val="0"/>
                <w:sz w:val="21"/>
                <w:szCs w:val="21"/>
              </w:rPr>
              <w:t>CREDIT</w:t>
            </w:r>
            <w:r w:rsidR="00BE77F5">
              <w:rPr>
                <w:rFonts w:ascii="Arial" w:hAnsi="Arial" w:cs="Arial"/>
                <w:b w:val="0"/>
                <w:sz w:val="21"/>
                <w:szCs w:val="21"/>
              </w:rPr>
              <w:t xml:space="preserve"> SYSTEM]</w:t>
            </w:r>
            <w:bookmarkEnd w:id="13"/>
            <w:bookmarkEnd w:id="14"/>
          </w:p>
        </w:tc>
        <w:tc>
          <w:tcPr>
            <w:tcW w:w="2015" w:type="dxa"/>
            <w:vAlign w:val="center"/>
          </w:tcPr>
          <w:p w14:paraId="5A7F4B64" w14:textId="61E6BA1D" w:rsidR="000218BC" w:rsidRPr="000218BC" w:rsidRDefault="00084784" w:rsidP="00084784">
            <w:pPr>
              <w:spacing w:before="120" w:after="120"/>
              <w:jc w:val="center"/>
              <w:rPr>
                <w:rFonts w:ascii="Arial" w:hAnsi="Arial" w:cs="Arial"/>
                <w:b/>
              </w:rPr>
            </w:pPr>
            <w:r>
              <w:rPr>
                <w:rFonts w:ascii="Arial" w:hAnsi="Arial" w:cs="Arial"/>
                <w:b/>
              </w:rPr>
              <w:t>Requirement met</w:t>
            </w:r>
          </w:p>
        </w:tc>
      </w:tr>
      <w:tr w:rsidR="000218BC" w:rsidRPr="000E6977" w14:paraId="2F3C6AE6" w14:textId="77777777" w:rsidTr="00746854">
        <w:trPr>
          <w:trHeight w:val="1191"/>
        </w:trPr>
        <w:tc>
          <w:tcPr>
            <w:tcW w:w="7763" w:type="dxa"/>
            <w:shd w:val="clear" w:color="auto" w:fill="6CB744"/>
            <w:vAlign w:val="center"/>
          </w:tcPr>
          <w:p w14:paraId="1621E351" w14:textId="689A9483" w:rsidR="000218BC" w:rsidRPr="00236745" w:rsidRDefault="00084784" w:rsidP="00746854">
            <w:pPr>
              <w:pStyle w:val="overskriftafsnitCoC"/>
              <w:spacing w:before="120" w:after="120"/>
              <w:rPr>
                <w:rFonts w:ascii="Arial" w:hAnsi="Arial"/>
                <w:color w:val="FFFFFF" w:themeColor="background1"/>
                <w:sz w:val="21"/>
                <w:szCs w:val="21"/>
              </w:rPr>
            </w:pPr>
            <w:r>
              <w:rPr>
                <w:rFonts w:ascii="Arial" w:hAnsi="Arial"/>
                <w:color w:val="FFFFFF" w:themeColor="background1"/>
                <w:sz w:val="21"/>
                <w:szCs w:val="21"/>
              </w:rPr>
              <w:t>Establishment of credit accounts</w:t>
            </w:r>
          </w:p>
          <w:p w14:paraId="2D1A64C2" w14:textId="0415ADED" w:rsidR="000218BC" w:rsidRPr="00236745" w:rsidRDefault="00584A03" w:rsidP="00584A03">
            <w:pPr>
              <w:numPr>
                <w:ilvl w:val="1"/>
                <w:numId w:val="9"/>
              </w:numPr>
              <w:spacing w:before="120" w:after="120"/>
              <w:rPr>
                <w:rFonts w:ascii="Arial" w:eastAsia="Arial" w:hAnsi="Arial" w:cs="Arial"/>
                <w:color w:val="FFFFFF" w:themeColor="background1"/>
                <w:sz w:val="21"/>
                <w:szCs w:val="21"/>
              </w:rPr>
            </w:pPr>
            <w:r w:rsidRPr="00584A03">
              <w:rPr>
                <w:rFonts w:ascii="Arial" w:eastAsia="Arial" w:hAnsi="Arial" w:cs="Arial"/>
                <w:color w:val="FFFFFF" w:themeColor="background1"/>
                <w:sz w:val="21"/>
                <w:szCs w:val="21"/>
              </w:rPr>
              <w:t>For each product group, the organization s</w:t>
            </w:r>
            <w:r>
              <w:rPr>
                <w:rFonts w:ascii="Arial" w:eastAsia="Arial" w:hAnsi="Arial" w:cs="Arial"/>
                <w:color w:val="FFFFFF" w:themeColor="background1"/>
                <w:sz w:val="21"/>
                <w:szCs w:val="21"/>
              </w:rPr>
              <w:t xml:space="preserve">hall set up and maintain an FSC </w:t>
            </w:r>
            <w:r w:rsidRPr="00584A03">
              <w:rPr>
                <w:rFonts w:ascii="Arial" w:eastAsia="Arial" w:hAnsi="Arial" w:cs="Arial"/>
                <w:color w:val="FFFFFF" w:themeColor="background1"/>
                <w:sz w:val="21"/>
                <w:szCs w:val="21"/>
              </w:rPr>
              <w:t>credit account</w:t>
            </w:r>
            <w:r>
              <w:rPr>
                <w:rFonts w:ascii="Arial" w:eastAsia="Arial" w:hAnsi="Arial" w:cs="Arial"/>
                <w:color w:val="FFFFFF" w:themeColor="background1"/>
                <w:sz w:val="21"/>
                <w:szCs w:val="21"/>
              </w:rPr>
              <w:t xml:space="preserve"> </w:t>
            </w:r>
            <w:r w:rsidRPr="00584A03">
              <w:rPr>
                <w:rFonts w:ascii="Arial" w:eastAsia="Arial" w:hAnsi="Arial" w:cs="Arial"/>
                <w:color w:val="FFFFFF" w:themeColor="background1"/>
                <w:sz w:val="21"/>
                <w:szCs w:val="21"/>
              </w:rPr>
              <w:t>according to which additions and deductions of FSC credits shall be recorded.</w:t>
            </w:r>
          </w:p>
        </w:tc>
        <w:tc>
          <w:tcPr>
            <w:tcW w:w="2015" w:type="dxa"/>
            <w:vAlign w:val="center"/>
          </w:tcPr>
          <w:p w14:paraId="68982125" w14:textId="77777777" w:rsidR="000218BC" w:rsidRPr="00236745" w:rsidRDefault="000218BC" w:rsidP="00746854">
            <w:pPr>
              <w:spacing w:before="120" w:after="120"/>
              <w:rPr>
                <w:rFonts w:ascii="Arial" w:hAnsi="Arial" w:cs="Arial"/>
                <w:color w:val="FFFFFF" w:themeColor="background1"/>
                <w:sz w:val="21"/>
                <w:szCs w:val="21"/>
              </w:rPr>
            </w:pPr>
          </w:p>
        </w:tc>
      </w:tr>
      <w:tr w:rsidR="000218BC" w:rsidRPr="000E6977" w14:paraId="4BC36E53" w14:textId="77777777" w:rsidTr="00746854">
        <w:trPr>
          <w:trHeight w:val="884"/>
        </w:trPr>
        <w:tc>
          <w:tcPr>
            <w:tcW w:w="7763" w:type="dxa"/>
            <w:shd w:val="clear" w:color="auto" w:fill="auto"/>
            <w:vAlign w:val="center"/>
          </w:tcPr>
          <w:p w14:paraId="3BDDC6F5" w14:textId="77777777" w:rsidR="000218BC" w:rsidRPr="00236745" w:rsidRDefault="000218BC" w:rsidP="00746854">
            <w:pPr>
              <w:tabs>
                <w:tab w:val="left" w:pos="567"/>
              </w:tabs>
              <w:spacing w:before="120" w:after="120"/>
              <w:rPr>
                <w:rFonts w:ascii="Arial" w:eastAsia="Arial" w:hAnsi="Arial" w:cs="Arial"/>
                <w:sz w:val="21"/>
                <w:szCs w:val="21"/>
              </w:rPr>
            </w:pPr>
          </w:p>
        </w:tc>
        <w:tc>
          <w:tcPr>
            <w:tcW w:w="2015" w:type="dxa"/>
            <w:vAlign w:val="center"/>
          </w:tcPr>
          <w:p w14:paraId="462670D5" w14:textId="77777777" w:rsidR="000218BC" w:rsidRPr="00236745" w:rsidRDefault="000218BC" w:rsidP="00746854">
            <w:pPr>
              <w:spacing w:before="120" w:after="120"/>
              <w:rPr>
                <w:rFonts w:ascii="Arial" w:hAnsi="Arial" w:cs="Arial"/>
                <w:sz w:val="21"/>
                <w:szCs w:val="21"/>
              </w:rPr>
            </w:pPr>
          </w:p>
        </w:tc>
      </w:tr>
      <w:tr w:rsidR="000218BC" w:rsidRPr="000E6977" w14:paraId="124D730B" w14:textId="77777777" w:rsidTr="00746854">
        <w:trPr>
          <w:trHeight w:val="1136"/>
        </w:trPr>
        <w:tc>
          <w:tcPr>
            <w:tcW w:w="7763" w:type="dxa"/>
            <w:shd w:val="clear" w:color="auto" w:fill="6CB744"/>
            <w:vAlign w:val="center"/>
          </w:tcPr>
          <w:p w14:paraId="236C42EA" w14:textId="0C86E670" w:rsidR="000218BC" w:rsidRPr="00236745" w:rsidRDefault="00584A03" w:rsidP="00584A03">
            <w:pPr>
              <w:numPr>
                <w:ilvl w:val="1"/>
                <w:numId w:val="9"/>
              </w:numPr>
              <w:tabs>
                <w:tab w:val="clear" w:pos="720"/>
                <w:tab w:val="num" w:pos="1134"/>
              </w:tabs>
              <w:spacing w:before="120" w:after="120"/>
              <w:rPr>
                <w:rFonts w:ascii="Arial" w:eastAsia="Arial" w:hAnsi="Arial" w:cs="Arial"/>
                <w:color w:val="FFFFFF" w:themeColor="background1"/>
                <w:sz w:val="21"/>
                <w:szCs w:val="21"/>
              </w:rPr>
            </w:pPr>
            <w:r w:rsidRPr="00584A03">
              <w:rPr>
                <w:rFonts w:ascii="Arial" w:eastAsia="Arial" w:hAnsi="Arial" w:cs="Arial"/>
                <w:color w:val="FFFFFF" w:themeColor="background1"/>
                <w:sz w:val="21"/>
                <w:szCs w:val="21"/>
              </w:rPr>
              <w:t xml:space="preserve">The organization shall maintain credit accounts of either input materials or output products.  </w:t>
            </w:r>
          </w:p>
        </w:tc>
        <w:tc>
          <w:tcPr>
            <w:tcW w:w="2015" w:type="dxa"/>
            <w:vAlign w:val="center"/>
          </w:tcPr>
          <w:p w14:paraId="0B4FDFE8" w14:textId="77777777" w:rsidR="000218BC" w:rsidRPr="00236745" w:rsidRDefault="000218BC" w:rsidP="00746854">
            <w:pPr>
              <w:spacing w:before="120" w:after="120"/>
              <w:rPr>
                <w:rFonts w:ascii="Arial" w:hAnsi="Arial" w:cs="Arial"/>
                <w:color w:val="FFFFFF" w:themeColor="background1"/>
                <w:sz w:val="21"/>
                <w:szCs w:val="21"/>
              </w:rPr>
            </w:pPr>
          </w:p>
        </w:tc>
      </w:tr>
      <w:tr w:rsidR="000218BC" w:rsidRPr="000E6977" w14:paraId="2BC9EC81" w14:textId="77777777" w:rsidTr="00746854">
        <w:trPr>
          <w:trHeight w:val="1010"/>
        </w:trPr>
        <w:tc>
          <w:tcPr>
            <w:tcW w:w="7763" w:type="dxa"/>
            <w:shd w:val="clear" w:color="auto" w:fill="FFFFFF" w:themeFill="background1"/>
            <w:vAlign w:val="center"/>
          </w:tcPr>
          <w:p w14:paraId="40432378" w14:textId="77777777" w:rsidR="000218BC" w:rsidRPr="00236745" w:rsidRDefault="000218BC" w:rsidP="00746854">
            <w:pPr>
              <w:tabs>
                <w:tab w:val="left" w:pos="567"/>
              </w:tabs>
              <w:spacing w:before="120" w:after="120"/>
              <w:rPr>
                <w:rFonts w:ascii="Arial" w:eastAsia="Arial" w:hAnsi="Arial" w:cs="Arial"/>
                <w:sz w:val="21"/>
                <w:szCs w:val="21"/>
              </w:rPr>
            </w:pPr>
          </w:p>
        </w:tc>
        <w:tc>
          <w:tcPr>
            <w:tcW w:w="2015" w:type="dxa"/>
            <w:vAlign w:val="center"/>
          </w:tcPr>
          <w:p w14:paraId="6AB48E74" w14:textId="77777777" w:rsidR="000218BC" w:rsidRPr="00236745" w:rsidRDefault="000218BC" w:rsidP="00746854">
            <w:pPr>
              <w:spacing w:before="120" w:after="120"/>
              <w:rPr>
                <w:rFonts w:ascii="Arial" w:hAnsi="Arial" w:cs="Arial"/>
                <w:sz w:val="21"/>
                <w:szCs w:val="21"/>
              </w:rPr>
            </w:pPr>
          </w:p>
        </w:tc>
      </w:tr>
      <w:tr w:rsidR="000218BC" w:rsidRPr="000E6977" w14:paraId="18D6611F" w14:textId="77777777" w:rsidTr="00746854">
        <w:trPr>
          <w:trHeight w:val="424"/>
        </w:trPr>
        <w:tc>
          <w:tcPr>
            <w:tcW w:w="7763" w:type="dxa"/>
            <w:shd w:val="clear" w:color="auto" w:fill="6CB744"/>
            <w:vAlign w:val="center"/>
          </w:tcPr>
          <w:p w14:paraId="7C82EE12" w14:textId="0D579FC7" w:rsidR="000218BC" w:rsidRPr="00236745" w:rsidRDefault="00A20A12" w:rsidP="00A20A12">
            <w:pPr>
              <w:numPr>
                <w:ilvl w:val="1"/>
                <w:numId w:val="9"/>
              </w:numPr>
              <w:tabs>
                <w:tab w:val="left" w:pos="1134"/>
              </w:tabs>
              <w:spacing w:before="120" w:after="120"/>
              <w:rPr>
                <w:rFonts w:ascii="Arial" w:eastAsia="Arial,Calibri" w:hAnsi="Arial" w:cs="Arial"/>
                <w:color w:val="FFFFFF" w:themeColor="background1"/>
                <w:sz w:val="21"/>
                <w:szCs w:val="21"/>
              </w:rPr>
            </w:pPr>
            <w:r w:rsidRPr="00A20A12">
              <w:rPr>
                <w:rFonts w:ascii="Arial" w:eastAsia="Arial,Calibri" w:hAnsi="Arial" w:cs="Arial"/>
                <w:color w:val="FFFFFF" w:themeColor="background1"/>
                <w:sz w:val="21"/>
                <w:szCs w:val="21"/>
              </w:rPr>
              <w:t>The credit system may be applied at the level of a single or multiple physical sites. The conditions</w:t>
            </w:r>
            <w:r>
              <w:rPr>
                <w:rFonts w:ascii="Arial" w:eastAsia="Arial,Calibri" w:hAnsi="Arial" w:cs="Arial"/>
                <w:color w:val="FFFFFF" w:themeColor="background1"/>
                <w:sz w:val="21"/>
                <w:szCs w:val="21"/>
              </w:rPr>
              <w:t xml:space="preserve"> </w:t>
            </w:r>
            <w:r w:rsidRPr="00A20A12">
              <w:rPr>
                <w:rFonts w:ascii="Arial" w:eastAsia="Arial,Calibri" w:hAnsi="Arial" w:cs="Arial"/>
                <w:color w:val="FFFFFF" w:themeColor="background1"/>
                <w:sz w:val="21"/>
                <w:szCs w:val="21"/>
              </w:rPr>
              <w:t>for the establishment of a centralized credit account covering multiple sites are the following:</w:t>
            </w:r>
          </w:p>
          <w:p w14:paraId="36696D48" w14:textId="13F3027E" w:rsidR="00A20A12" w:rsidRPr="00A20A12" w:rsidRDefault="00A20A12" w:rsidP="00A20A12">
            <w:pPr>
              <w:widowControl w:val="0"/>
              <w:numPr>
                <w:ilvl w:val="0"/>
                <w:numId w:val="28"/>
              </w:numPr>
              <w:tabs>
                <w:tab w:val="left" w:pos="426"/>
              </w:tabs>
              <w:spacing w:before="120" w:after="120"/>
              <w:rPr>
                <w:rFonts w:ascii="Arial" w:eastAsia="Arial,Calibri" w:hAnsi="Arial" w:cs="Arial"/>
                <w:color w:val="FFFFFF" w:themeColor="background1"/>
                <w:sz w:val="21"/>
                <w:szCs w:val="21"/>
              </w:rPr>
            </w:pPr>
            <w:r w:rsidRPr="00A20A12">
              <w:rPr>
                <w:rFonts w:ascii="Arial" w:eastAsia="Arial,Calibri" w:hAnsi="Arial" w:cs="Arial"/>
                <w:color w:val="FFFFFF" w:themeColor="background1"/>
                <w:sz w:val="21"/>
                <w:szCs w:val="21"/>
              </w:rPr>
              <w:t>credits shall be shared within the same product group;</w:t>
            </w:r>
          </w:p>
          <w:p w14:paraId="55CD9939" w14:textId="3447AA9C" w:rsidR="00A20A12" w:rsidRPr="00A20A12" w:rsidRDefault="00A20A12" w:rsidP="00A20A12">
            <w:pPr>
              <w:widowControl w:val="0"/>
              <w:numPr>
                <w:ilvl w:val="0"/>
                <w:numId w:val="28"/>
              </w:numPr>
              <w:tabs>
                <w:tab w:val="left" w:pos="426"/>
              </w:tabs>
              <w:spacing w:before="120" w:after="120"/>
              <w:rPr>
                <w:rFonts w:ascii="Arial" w:eastAsia="Arial,Calibri" w:hAnsi="Arial" w:cs="Arial"/>
                <w:color w:val="FFFFFF" w:themeColor="background1"/>
                <w:sz w:val="21"/>
                <w:szCs w:val="21"/>
              </w:rPr>
            </w:pPr>
            <w:r w:rsidRPr="00A20A12">
              <w:rPr>
                <w:rFonts w:ascii="Arial" w:eastAsia="Arial,Calibri" w:hAnsi="Arial" w:cs="Arial"/>
                <w:color w:val="FFFFFF" w:themeColor="background1"/>
                <w:sz w:val="21"/>
                <w:szCs w:val="21"/>
              </w:rPr>
              <w:t>all sites shall be within the scope of a single or multi-site</w:t>
            </w:r>
            <w:r>
              <w:rPr>
                <w:rFonts w:ascii="Arial" w:eastAsia="Arial,Calibri" w:hAnsi="Arial" w:cs="Arial"/>
                <w:color w:val="FFFFFF" w:themeColor="background1"/>
                <w:sz w:val="21"/>
                <w:szCs w:val="21"/>
              </w:rPr>
              <w:t xml:space="preserve"> </w:t>
            </w:r>
            <w:r w:rsidRPr="00A20A12">
              <w:rPr>
                <w:rFonts w:ascii="Arial" w:eastAsia="Arial,Calibri" w:hAnsi="Arial" w:cs="Arial"/>
                <w:color w:val="FFFFFF" w:themeColor="background1"/>
                <w:sz w:val="21"/>
                <w:szCs w:val="21"/>
              </w:rPr>
              <w:t>certificate with a common ownership structure;</w:t>
            </w:r>
          </w:p>
          <w:p w14:paraId="4B7BFC3E" w14:textId="2C0E3261" w:rsidR="00A20A12" w:rsidRPr="00A20A12" w:rsidRDefault="00A20A12" w:rsidP="00A20A12">
            <w:pPr>
              <w:widowControl w:val="0"/>
              <w:numPr>
                <w:ilvl w:val="0"/>
                <w:numId w:val="28"/>
              </w:numPr>
              <w:tabs>
                <w:tab w:val="left" w:pos="426"/>
              </w:tabs>
              <w:spacing w:before="120" w:after="120"/>
              <w:rPr>
                <w:rFonts w:ascii="Arial" w:eastAsia="Arial,Calibri" w:hAnsi="Arial" w:cs="Arial"/>
                <w:color w:val="FFFFFF" w:themeColor="background1"/>
                <w:sz w:val="21"/>
                <w:szCs w:val="21"/>
              </w:rPr>
            </w:pPr>
            <w:r w:rsidRPr="00A20A12">
              <w:rPr>
                <w:rFonts w:ascii="Arial" w:eastAsia="Arial,Calibri" w:hAnsi="Arial" w:cs="Arial"/>
                <w:color w:val="FFFFFF" w:themeColor="background1"/>
                <w:sz w:val="21"/>
                <w:szCs w:val="21"/>
              </w:rPr>
              <w:t>all sites shall be located within the same country or the Eurozone;</w:t>
            </w:r>
          </w:p>
          <w:p w14:paraId="6E88BCDF" w14:textId="3DB4E38E" w:rsidR="00A20A12" w:rsidRPr="00A20A12" w:rsidRDefault="00A20A12" w:rsidP="00A20A12">
            <w:pPr>
              <w:widowControl w:val="0"/>
              <w:numPr>
                <w:ilvl w:val="0"/>
                <w:numId w:val="28"/>
              </w:numPr>
              <w:tabs>
                <w:tab w:val="left" w:pos="426"/>
              </w:tabs>
              <w:spacing w:before="120" w:after="120"/>
              <w:rPr>
                <w:rFonts w:ascii="Arial" w:eastAsia="Arial,Calibri" w:hAnsi="Arial" w:cs="Arial"/>
                <w:color w:val="FFFFFF" w:themeColor="background1"/>
                <w:sz w:val="21"/>
                <w:szCs w:val="21"/>
              </w:rPr>
            </w:pPr>
            <w:r w:rsidRPr="00A20A12">
              <w:rPr>
                <w:rFonts w:ascii="Arial" w:eastAsia="Arial,Calibri" w:hAnsi="Arial" w:cs="Arial"/>
                <w:color w:val="FFFFFF" w:themeColor="background1"/>
                <w:sz w:val="21"/>
                <w:szCs w:val="21"/>
              </w:rPr>
              <w:t>all sites shall use the same integrated management software;</w:t>
            </w:r>
          </w:p>
          <w:p w14:paraId="3C18E926" w14:textId="10EE195E" w:rsidR="000218BC" w:rsidRPr="00D81191" w:rsidRDefault="00A20A12" w:rsidP="00D81191">
            <w:pPr>
              <w:pStyle w:val="NOTE"/>
              <w:numPr>
                <w:ilvl w:val="0"/>
                <w:numId w:val="28"/>
              </w:numPr>
              <w:tabs>
                <w:tab w:val="left" w:pos="426"/>
              </w:tabs>
              <w:spacing w:after="120"/>
              <w:rPr>
                <w:color w:val="FFFFFF" w:themeColor="background1"/>
                <w:sz w:val="21"/>
                <w:szCs w:val="21"/>
              </w:rPr>
            </w:pPr>
            <w:r w:rsidRPr="00A20A12">
              <w:rPr>
                <w:rFonts w:eastAsia="Arial,Calibri"/>
                <w:color w:val="FFFFFF" w:themeColor="background1"/>
                <w:sz w:val="21"/>
                <w:szCs w:val="21"/>
              </w:rPr>
              <w:t>each site participating in a cross-site credit account shall contribute at least 10% of the input credits used by its own site in a 12-month period.</w:t>
            </w:r>
          </w:p>
        </w:tc>
        <w:tc>
          <w:tcPr>
            <w:tcW w:w="2015" w:type="dxa"/>
            <w:vAlign w:val="center"/>
          </w:tcPr>
          <w:p w14:paraId="22B51AEB" w14:textId="77777777" w:rsidR="000218BC" w:rsidRPr="00236745" w:rsidRDefault="000218BC" w:rsidP="00746854">
            <w:pPr>
              <w:spacing w:before="120" w:after="120"/>
              <w:rPr>
                <w:rFonts w:ascii="Arial" w:hAnsi="Arial" w:cs="Arial"/>
                <w:color w:val="FFFFFF" w:themeColor="background1"/>
                <w:sz w:val="21"/>
                <w:szCs w:val="21"/>
              </w:rPr>
            </w:pPr>
          </w:p>
        </w:tc>
      </w:tr>
      <w:tr w:rsidR="000218BC" w:rsidRPr="000E6977" w14:paraId="39BF6F8C" w14:textId="77777777" w:rsidTr="00746854">
        <w:trPr>
          <w:trHeight w:val="1178"/>
        </w:trPr>
        <w:tc>
          <w:tcPr>
            <w:tcW w:w="7763" w:type="dxa"/>
            <w:shd w:val="clear" w:color="auto" w:fill="auto"/>
            <w:vAlign w:val="center"/>
          </w:tcPr>
          <w:p w14:paraId="73589B21" w14:textId="77777777" w:rsidR="000218BC" w:rsidRPr="00236745" w:rsidRDefault="000218BC" w:rsidP="00746854">
            <w:pPr>
              <w:tabs>
                <w:tab w:val="left" w:pos="426"/>
              </w:tabs>
              <w:spacing w:before="120" w:after="120"/>
              <w:rPr>
                <w:rFonts w:ascii="Arial" w:eastAsia="Arial,Calibri" w:hAnsi="Arial" w:cs="Arial"/>
                <w:sz w:val="21"/>
                <w:szCs w:val="21"/>
              </w:rPr>
            </w:pPr>
          </w:p>
        </w:tc>
        <w:tc>
          <w:tcPr>
            <w:tcW w:w="2015" w:type="dxa"/>
            <w:vAlign w:val="center"/>
          </w:tcPr>
          <w:p w14:paraId="29443C06" w14:textId="77777777" w:rsidR="000218BC" w:rsidRPr="00236745" w:rsidRDefault="000218BC" w:rsidP="00746854">
            <w:pPr>
              <w:spacing w:before="120" w:after="120"/>
              <w:rPr>
                <w:rFonts w:ascii="Arial" w:hAnsi="Arial" w:cs="Arial"/>
                <w:sz w:val="21"/>
                <w:szCs w:val="21"/>
              </w:rPr>
            </w:pPr>
          </w:p>
        </w:tc>
      </w:tr>
      <w:tr w:rsidR="000218BC" w:rsidRPr="000E6977" w14:paraId="7946D85A" w14:textId="77777777" w:rsidTr="00746854">
        <w:trPr>
          <w:trHeight w:val="1963"/>
        </w:trPr>
        <w:tc>
          <w:tcPr>
            <w:tcW w:w="7763" w:type="dxa"/>
            <w:shd w:val="clear" w:color="auto" w:fill="6CB744"/>
            <w:vAlign w:val="center"/>
          </w:tcPr>
          <w:p w14:paraId="00271EA3" w14:textId="1BC0BBB6" w:rsidR="000218BC" w:rsidRPr="00236745" w:rsidRDefault="0099098A" w:rsidP="00746854">
            <w:pPr>
              <w:pStyle w:val="overskriftafsnitCoC"/>
              <w:spacing w:before="120" w:after="120"/>
              <w:rPr>
                <w:rFonts w:ascii="Arial" w:hAnsi="Arial"/>
                <w:color w:val="FFFFFF" w:themeColor="background1"/>
                <w:sz w:val="21"/>
                <w:szCs w:val="21"/>
              </w:rPr>
            </w:pPr>
            <w:r>
              <w:rPr>
                <w:rFonts w:ascii="Arial" w:hAnsi="Arial"/>
                <w:color w:val="FFFFFF" w:themeColor="background1"/>
                <w:sz w:val="21"/>
                <w:szCs w:val="21"/>
              </w:rPr>
              <w:lastRenderedPageBreak/>
              <w:t>Credit account a</w:t>
            </w:r>
            <w:r w:rsidR="000218BC" w:rsidRPr="00236745">
              <w:rPr>
                <w:rFonts w:ascii="Arial" w:hAnsi="Arial"/>
                <w:color w:val="FFFFFF" w:themeColor="background1"/>
                <w:sz w:val="21"/>
                <w:szCs w:val="21"/>
              </w:rPr>
              <w:t>dministration</w:t>
            </w:r>
          </w:p>
          <w:p w14:paraId="06A91EE4" w14:textId="68D9119D" w:rsidR="002811C6" w:rsidRPr="0060703B" w:rsidRDefault="002811C6" w:rsidP="0060703B">
            <w:pPr>
              <w:pStyle w:val="NOTE"/>
              <w:numPr>
                <w:ilvl w:val="1"/>
                <w:numId w:val="9"/>
              </w:numPr>
              <w:tabs>
                <w:tab w:val="clear" w:pos="720"/>
                <w:tab w:val="left" w:pos="567"/>
                <w:tab w:val="num" w:pos="1134"/>
              </w:tabs>
              <w:spacing w:after="120"/>
              <w:ind w:left="567" w:hanging="567"/>
              <w:rPr>
                <w:color w:val="FFFFFF" w:themeColor="background1"/>
                <w:sz w:val="21"/>
                <w:szCs w:val="21"/>
              </w:rPr>
            </w:pPr>
            <w:r>
              <w:rPr>
                <w:rFonts w:eastAsia="Arial"/>
                <w:color w:val="FFFFFF" w:themeColor="background1"/>
                <w:sz w:val="21"/>
                <w:szCs w:val="21"/>
              </w:rPr>
              <w:t xml:space="preserve"> For</w:t>
            </w:r>
            <w:r w:rsidRPr="002811C6">
              <w:rPr>
                <w:rFonts w:eastAsia="Arial"/>
                <w:color w:val="FFFFFF" w:themeColor="background1"/>
                <w:sz w:val="21"/>
                <w:szCs w:val="21"/>
              </w:rPr>
              <w:t xml:space="preserve"> FSC Mix and/or FSC Recycled inputs, the organization shall use the percentage claim or credit claim stated on the supplier</w:t>
            </w:r>
            <w:r w:rsidR="0060703B">
              <w:rPr>
                <w:rFonts w:eastAsia="Arial"/>
                <w:color w:val="FFFFFF" w:themeColor="background1"/>
                <w:sz w:val="21"/>
                <w:szCs w:val="21"/>
              </w:rPr>
              <w:t>’s documentation</w:t>
            </w:r>
            <w:r w:rsidRPr="002811C6">
              <w:rPr>
                <w:rFonts w:eastAsia="Arial"/>
                <w:color w:val="FFFFFF" w:themeColor="background1"/>
                <w:sz w:val="21"/>
                <w:szCs w:val="21"/>
              </w:rPr>
              <w:t xml:space="preserve"> to determine the quantity of claim-contributing inputs.</w:t>
            </w:r>
          </w:p>
          <w:p w14:paraId="5B26D2A6" w14:textId="48CAC8FA" w:rsidR="000218BC" w:rsidRPr="00236745" w:rsidRDefault="005E260D" w:rsidP="002811C6">
            <w:pPr>
              <w:pStyle w:val="NOTE"/>
              <w:tabs>
                <w:tab w:val="left" w:pos="426"/>
              </w:tabs>
              <w:spacing w:after="120"/>
              <w:ind w:left="0" w:firstLine="0"/>
              <w:rPr>
                <w:color w:val="FFFFFF" w:themeColor="background1"/>
                <w:sz w:val="21"/>
                <w:szCs w:val="21"/>
              </w:rPr>
            </w:pPr>
            <w:r w:rsidRPr="005E260D">
              <w:rPr>
                <w:b/>
                <w:color w:val="FFFFFF" w:themeColor="background1"/>
                <w:sz w:val="21"/>
                <w:szCs w:val="21"/>
              </w:rPr>
              <w:t xml:space="preserve">NOTE:  </w:t>
            </w:r>
            <w:r w:rsidRPr="005E260D">
              <w:rPr>
                <w:color w:val="FFFFFF" w:themeColor="background1"/>
                <w:sz w:val="21"/>
                <w:szCs w:val="21"/>
              </w:rPr>
              <w:t>Material supplied with a credit claim shall be used by its full quantity as claim-contributing input.</w:t>
            </w:r>
          </w:p>
        </w:tc>
        <w:tc>
          <w:tcPr>
            <w:tcW w:w="2015" w:type="dxa"/>
            <w:vAlign w:val="center"/>
          </w:tcPr>
          <w:p w14:paraId="7B6BFFF2" w14:textId="77777777" w:rsidR="000218BC" w:rsidRPr="00236745" w:rsidRDefault="000218BC" w:rsidP="00746854">
            <w:pPr>
              <w:spacing w:before="120" w:after="120"/>
              <w:rPr>
                <w:rFonts w:ascii="Arial" w:hAnsi="Arial" w:cs="Arial"/>
                <w:color w:val="FFFFFF" w:themeColor="background1"/>
                <w:sz w:val="21"/>
                <w:szCs w:val="21"/>
              </w:rPr>
            </w:pPr>
          </w:p>
        </w:tc>
      </w:tr>
      <w:tr w:rsidR="000218BC" w:rsidRPr="000E6977" w14:paraId="51AF2AE4" w14:textId="77777777" w:rsidTr="00746854">
        <w:trPr>
          <w:trHeight w:val="1219"/>
        </w:trPr>
        <w:tc>
          <w:tcPr>
            <w:tcW w:w="7763" w:type="dxa"/>
            <w:shd w:val="clear" w:color="auto" w:fill="auto"/>
            <w:vAlign w:val="center"/>
          </w:tcPr>
          <w:p w14:paraId="2DE6F533" w14:textId="77777777" w:rsidR="000218BC" w:rsidRPr="00236745" w:rsidRDefault="000218BC" w:rsidP="00746854">
            <w:pPr>
              <w:tabs>
                <w:tab w:val="left" w:pos="567"/>
              </w:tabs>
              <w:spacing w:before="120" w:after="120"/>
              <w:rPr>
                <w:rFonts w:ascii="Arial" w:eastAsia="Arial" w:hAnsi="Arial" w:cs="Arial"/>
                <w:sz w:val="21"/>
                <w:szCs w:val="21"/>
              </w:rPr>
            </w:pPr>
          </w:p>
        </w:tc>
        <w:tc>
          <w:tcPr>
            <w:tcW w:w="2015" w:type="dxa"/>
            <w:vAlign w:val="center"/>
          </w:tcPr>
          <w:p w14:paraId="10596CCA" w14:textId="77777777" w:rsidR="000218BC" w:rsidRPr="00236745" w:rsidRDefault="000218BC" w:rsidP="00746854">
            <w:pPr>
              <w:spacing w:before="120" w:after="120"/>
              <w:rPr>
                <w:rFonts w:ascii="Arial" w:hAnsi="Arial" w:cs="Arial"/>
                <w:sz w:val="21"/>
                <w:szCs w:val="21"/>
              </w:rPr>
            </w:pPr>
          </w:p>
        </w:tc>
      </w:tr>
      <w:tr w:rsidR="000218BC" w:rsidRPr="000E6977" w14:paraId="7A9378ED" w14:textId="77777777" w:rsidTr="00746854">
        <w:trPr>
          <w:trHeight w:val="1331"/>
        </w:trPr>
        <w:tc>
          <w:tcPr>
            <w:tcW w:w="7763" w:type="dxa"/>
            <w:shd w:val="clear" w:color="auto" w:fill="6CB744"/>
            <w:vAlign w:val="center"/>
          </w:tcPr>
          <w:p w14:paraId="2D7923E2" w14:textId="77777777" w:rsidR="00E308E0" w:rsidRPr="00E308E0" w:rsidRDefault="00142BEB" w:rsidP="00E308E0">
            <w:pPr>
              <w:numPr>
                <w:ilvl w:val="1"/>
                <w:numId w:val="9"/>
              </w:numPr>
              <w:spacing w:before="120" w:after="120"/>
              <w:rPr>
                <w:rFonts w:ascii="Arial" w:eastAsia="Arial" w:hAnsi="Arial" w:cs="Arial"/>
                <w:color w:val="FFFFFF" w:themeColor="background1"/>
                <w:sz w:val="21"/>
                <w:szCs w:val="21"/>
              </w:rPr>
            </w:pPr>
            <w:r w:rsidRPr="00142BEB">
              <w:rPr>
                <w:rFonts w:ascii="Arial" w:eastAsia="Arial" w:hAnsi="Arial" w:cs="Arial"/>
                <w:color w:val="FFFFFF" w:themeColor="background1"/>
                <w:sz w:val="21"/>
                <w:szCs w:val="21"/>
              </w:rPr>
              <w:t>When the credit system is applied to assembled wood products, and where inputs of different</w:t>
            </w:r>
            <w:r>
              <w:rPr>
                <w:rFonts w:ascii="Arial" w:eastAsia="Arial" w:hAnsi="Arial" w:cs="Arial"/>
                <w:color w:val="FFFFFF" w:themeColor="background1"/>
                <w:sz w:val="21"/>
                <w:szCs w:val="21"/>
              </w:rPr>
              <w:t xml:space="preserve"> </w:t>
            </w:r>
            <w:r w:rsidRPr="00142BEB">
              <w:rPr>
                <w:rFonts w:ascii="Arial" w:eastAsia="Arial" w:hAnsi="Arial" w:cs="Arial"/>
                <w:color w:val="FFFFFF" w:themeColor="background1"/>
                <w:sz w:val="21"/>
                <w:szCs w:val="21"/>
              </w:rPr>
              <w:t>quality are combined, high-quality components that are sourced as controlled material or FSC Controlled Wood shall not represent more than 30% of the product group’s composition (by volume or weight).</w:t>
            </w:r>
            <w:r w:rsidR="00E308E0">
              <w:rPr>
                <w:rFonts w:ascii="Arial" w:eastAsia="Arial" w:hAnsi="Arial" w:cs="Arial"/>
                <w:color w:val="FFFFFF" w:themeColor="background1"/>
                <w:sz w:val="21"/>
                <w:szCs w:val="21"/>
              </w:rPr>
              <w:t xml:space="preserve"> </w:t>
            </w:r>
            <w:r w:rsidR="00E308E0" w:rsidRPr="00E308E0">
              <w:rPr>
                <w:rFonts w:ascii="Arial" w:eastAsia="Arial" w:hAnsi="Arial" w:cs="Arial"/>
                <w:color w:val="FFFFFF" w:themeColor="background1"/>
                <w:sz w:val="21"/>
                <w:szCs w:val="21"/>
              </w:rPr>
              <w:t>In the context of this Clause, the following criteria define quality:</w:t>
            </w:r>
          </w:p>
          <w:p w14:paraId="1B625611" w14:textId="77777777" w:rsidR="00E308E0" w:rsidRPr="00E308E0" w:rsidRDefault="00E308E0" w:rsidP="00E308E0">
            <w:pPr>
              <w:spacing w:before="120" w:after="120"/>
              <w:ind w:left="1134"/>
              <w:rPr>
                <w:rFonts w:ascii="Arial" w:eastAsia="Arial" w:hAnsi="Arial" w:cs="Arial"/>
                <w:color w:val="FFFFFF" w:themeColor="background1"/>
                <w:sz w:val="21"/>
                <w:szCs w:val="21"/>
              </w:rPr>
            </w:pPr>
            <w:r w:rsidRPr="00E308E0">
              <w:rPr>
                <w:rFonts w:ascii="Arial" w:eastAsia="Arial" w:hAnsi="Arial" w:cs="Arial"/>
                <w:color w:val="FFFFFF" w:themeColor="background1"/>
                <w:sz w:val="21"/>
                <w:szCs w:val="21"/>
              </w:rPr>
              <w:t>a) all products that are made of chip and particles of wood are considered as having the same quality;</w:t>
            </w:r>
          </w:p>
          <w:p w14:paraId="268C9029" w14:textId="77777777" w:rsidR="00E308E0" w:rsidRPr="00E308E0" w:rsidRDefault="00E308E0" w:rsidP="00E308E0">
            <w:pPr>
              <w:spacing w:before="120" w:after="120"/>
              <w:ind w:left="1134"/>
              <w:rPr>
                <w:rFonts w:ascii="Arial" w:eastAsia="Arial" w:hAnsi="Arial" w:cs="Arial"/>
                <w:color w:val="FFFFFF" w:themeColor="background1"/>
                <w:sz w:val="21"/>
                <w:szCs w:val="21"/>
              </w:rPr>
            </w:pPr>
            <w:r w:rsidRPr="00E308E0">
              <w:rPr>
                <w:rFonts w:ascii="Arial" w:eastAsia="Arial" w:hAnsi="Arial" w:cs="Arial"/>
                <w:color w:val="FFFFFF" w:themeColor="background1"/>
                <w:sz w:val="21"/>
                <w:szCs w:val="21"/>
              </w:rPr>
              <w:t>b) solid wood components are considered as having a higher quality than components of chip and particles of wood;</w:t>
            </w:r>
          </w:p>
          <w:p w14:paraId="480D5ECB" w14:textId="79834165" w:rsidR="000218BC" w:rsidRPr="00236745" w:rsidRDefault="00E308E0" w:rsidP="00E308E0">
            <w:pPr>
              <w:spacing w:before="120" w:after="120"/>
              <w:ind w:left="1134"/>
              <w:rPr>
                <w:rFonts w:ascii="Arial" w:eastAsia="Arial" w:hAnsi="Arial" w:cs="Arial"/>
                <w:color w:val="FFFFFF" w:themeColor="background1"/>
                <w:sz w:val="21"/>
                <w:szCs w:val="21"/>
              </w:rPr>
            </w:pPr>
            <w:r w:rsidRPr="00E308E0">
              <w:rPr>
                <w:rFonts w:ascii="Arial" w:eastAsia="Arial" w:hAnsi="Arial" w:cs="Arial"/>
                <w:color w:val="FFFFFF" w:themeColor="background1"/>
                <w:sz w:val="21"/>
                <w:szCs w:val="21"/>
              </w:rPr>
              <w:t>c) solid hardwood is considered as having higher quality than softwood.</w:t>
            </w:r>
          </w:p>
        </w:tc>
        <w:tc>
          <w:tcPr>
            <w:tcW w:w="2015" w:type="dxa"/>
            <w:vAlign w:val="center"/>
          </w:tcPr>
          <w:p w14:paraId="43FA7626" w14:textId="77777777" w:rsidR="000218BC" w:rsidRPr="00236745" w:rsidRDefault="000218BC" w:rsidP="00746854">
            <w:pPr>
              <w:spacing w:before="120" w:after="120"/>
              <w:rPr>
                <w:rFonts w:ascii="Arial" w:hAnsi="Arial" w:cs="Arial"/>
                <w:color w:val="FFFFFF" w:themeColor="background1"/>
                <w:sz w:val="21"/>
                <w:szCs w:val="21"/>
              </w:rPr>
            </w:pPr>
          </w:p>
        </w:tc>
      </w:tr>
      <w:tr w:rsidR="000218BC" w:rsidRPr="000E6977" w14:paraId="556BDCED" w14:textId="77777777" w:rsidTr="00746854">
        <w:trPr>
          <w:trHeight w:val="1205"/>
        </w:trPr>
        <w:tc>
          <w:tcPr>
            <w:tcW w:w="7763" w:type="dxa"/>
            <w:shd w:val="clear" w:color="auto" w:fill="FFFFFF" w:themeFill="background1"/>
            <w:vAlign w:val="center"/>
          </w:tcPr>
          <w:p w14:paraId="0693163C" w14:textId="77777777" w:rsidR="000218BC" w:rsidRPr="00236745" w:rsidRDefault="000218BC" w:rsidP="00746854">
            <w:pPr>
              <w:tabs>
                <w:tab w:val="left" w:pos="567"/>
              </w:tabs>
              <w:spacing w:before="120" w:after="120"/>
              <w:rPr>
                <w:rFonts w:ascii="Arial" w:eastAsia="Arial" w:hAnsi="Arial" w:cs="Arial"/>
                <w:sz w:val="21"/>
                <w:szCs w:val="21"/>
              </w:rPr>
            </w:pPr>
          </w:p>
        </w:tc>
        <w:tc>
          <w:tcPr>
            <w:tcW w:w="2015" w:type="dxa"/>
            <w:vAlign w:val="center"/>
          </w:tcPr>
          <w:p w14:paraId="53C8B245" w14:textId="77777777" w:rsidR="000218BC" w:rsidRPr="00236745" w:rsidRDefault="000218BC" w:rsidP="00746854">
            <w:pPr>
              <w:spacing w:before="120" w:after="120"/>
              <w:rPr>
                <w:rFonts w:ascii="Arial" w:hAnsi="Arial" w:cs="Arial"/>
                <w:sz w:val="21"/>
                <w:szCs w:val="21"/>
              </w:rPr>
            </w:pPr>
          </w:p>
        </w:tc>
      </w:tr>
      <w:tr w:rsidR="000218BC" w:rsidRPr="000E6977" w14:paraId="6A92379B" w14:textId="77777777" w:rsidTr="00746854">
        <w:trPr>
          <w:trHeight w:val="1963"/>
        </w:trPr>
        <w:tc>
          <w:tcPr>
            <w:tcW w:w="7763" w:type="dxa"/>
            <w:shd w:val="clear" w:color="auto" w:fill="6CB744"/>
            <w:vAlign w:val="center"/>
          </w:tcPr>
          <w:p w14:paraId="26076477" w14:textId="4129A2D8" w:rsidR="000218BC" w:rsidRPr="00236745" w:rsidRDefault="00515C20" w:rsidP="00EB2EB7">
            <w:pPr>
              <w:numPr>
                <w:ilvl w:val="1"/>
                <w:numId w:val="9"/>
              </w:numPr>
              <w:tabs>
                <w:tab w:val="clear" w:pos="720"/>
                <w:tab w:val="left" w:pos="709"/>
              </w:tabs>
              <w:spacing w:before="120" w:after="120"/>
              <w:rPr>
                <w:rFonts w:ascii="Arial" w:eastAsia="Arial" w:hAnsi="Arial" w:cs="Arial"/>
                <w:color w:val="FFFFFF" w:themeColor="background1"/>
                <w:sz w:val="21"/>
                <w:szCs w:val="21"/>
              </w:rPr>
            </w:pPr>
            <w:r w:rsidRPr="00515C20">
              <w:rPr>
                <w:rFonts w:ascii="Arial" w:eastAsia="Arial" w:hAnsi="Arial" w:cs="Arial"/>
                <w:color w:val="FFFFFF" w:themeColor="background1"/>
                <w:sz w:val="21"/>
                <w:szCs w:val="21"/>
              </w:rPr>
              <w:t>The organization shall not accumulate</w:t>
            </w:r>
            <w:r>
              <w:rPr>
                <w:rFonts w:ascii="Arial" w:eastAsia="Arial" w:hAnsi="Arial" w:cs="Arial"/>
                <w:color w:val="FFFFFF" w:themeColor="background1"/>
                <w:sz w:val="21"/>
                <w:szCs w:val="21"/>
              </w:rPr>
              <w:t xml:space="preserve"> more FSC credit in the credit </w:t>
            </w:r>
            <w:r w:rsidRPr="00515C20">
              <w:rPr>
                <w:rFonts w:ascii="Arial" w:eastAsia="Arial" w:hAnsi="Arial" w:cs="Arial"/>
                <w:color w:val="FFFFFF" w:themeColor="background1"/>
                <w:sz w:val="21"/>
                <w:szCs w:val="21"/>
              </w:rPr>
              <w:t>account than the sum of</w:t>
            </w:r>
            <w:r w:rsidR="00421117">
              <w:rPr>
                <w:rFonts w:ascii="Arial" w:eastAsia="Arial" w:hAnsi="Arial" w:cs="Arial"/>
                <w:color w:val="FFFFFF" w:themeColor="background1"/>
                <w:sz w:val="21"/>
                <w:szCs w:val="21"/>
              </w:rPr>
              <w:t xml:space="preserve"> </w:t>
            </w:r>
            <w:r w:rsidRPr="00515C20">
              <w:rPr>
                <w:rFonts w:ascii="Arial" w:eastAsia="Arial" w:hAnsi="Arial" w:cs="Arial"/>
                <w:color w:val="FFFFFF" w:themeColor="background1"/>
                <w:sz w:val="21"/>
                <w:szCs w:val="21"/>
              </w:rPr>
              <w:t>FSC credit that has been added during the previous 24 months. (This means that credits which were not used for output claims within this period expire.) The FSC credit that exceeds the sum of credits entered into the account within the previous 24-month period shall be deducted from the credit account at the start of the following month (at the 25th month after they have been added to the account).</w:t>
            </w:r>
          </w:p>
        </w:tc>
        <w:tc>
          <w:tcPr>
            <w:tcW w:w="2015" w:type="dxa"/>
            <w:vAlign w:val="center"/>
          </w:tcPr>
          <w:p w14:paraId="04A5E015" w14:textId="77777777" w:rsidR="000218BC" w:rsidRPr="00236745" w:rsidRDefault="000218BC" w:rsidP="00746854">
            <w:pPr>
              <w:spacing w:before="120" w:after="120"/>
              <w:rPr>
                <w:rFonts w:ascii="Arial" w:hAnsi="Arial" w:cs="Arial"/>
                <w:color w:val="FFFFFF" w:themeColor="background1"/>
                <w:sz w:val="21"/>
                <w:szCs w:val="21"/>
              </w:rPr>
            </w:pPr>
          </w:p>
        </w:tc>
      </w:tr>
      <w:tr w:rsidR="000218BC" w:rsidRPr="000E6977" w14:paraId="3AF02D13" w14:textId="77777777" w:rsidTr="00746854">
        <w:trPr>
          <w:trHeight w:val="1094"/>
        </w:trPr>
        <w:tc>
          <w:tcPr>
            <w:tcW w:w="7763" w:type="dxa"/>
            <w:shd w:val="clear" w:color="auto" w:fill="auto"/>
            <w:vAlign w:val="center"/>
          </w:tcPr>
          <w:p w14:paraId="066C1512" w14:textId="77777777" w:rsidR="000218BC" w:rsidRPr="00236745" w:rsidRDefault="000218BC" w:rsidP="00746854">
            <w:pPr>
              <w:tabs>
                <w:tab w:val="left" w:pos="567"/>
              </w:tabs>
              <w:spacing w:before="120" w:after="120"/>
              <w:rPr>
                <w:rFonts w:ascii="Arial" w:eastAsia="Arial" w:hAnsi="Arial" w:cs="Arial"/>
                <w:sz w:val="21"/>
                <w:szCs w:val="21"/>
              </w:rPr>
            </w:pPr>
          </w:p>
        </w:tc>
        <w:tc>
          <w:tcPr>
            <w:tcW w:w="2015" w:type="dxa"/>
            <w:vAlign w:val="center"/>
          </w:tcPr>
          <w:p w14:paraId="7B710C42" w14:textId="77777777" w:rsidR="000218BC" w:rsidRPr="00236745" w:rsidRDefault="000218BC" w:rsidP="00746854">
            <w:pPr>
              <w:spacing w:before="120" w:after="120"/>
              <w:rPr>
                <w:rFonts w:ascii="Arial" w:hAnsi="Arial" w:cs="Arial"/>
                <w:sz w:val="21"/>
                <w:szCs w:val="21"/>
              </w:rPr>
            </w:pPr>
          </w:p>
        </w:tc>
      </w:tr>
      <w:tr w:rsidR="000218BC" w:rsidRPr="000E6977" w14:paraId="73E888CA" w14:textId="77777777" w:rsidTr="00746854">
        <w:trPr>
          <w:trHeight w:val="1345"/>
        </w:trPr>
        <w:tc>
          <w:tcPr>
            <w:tcW w:w="7763" w:type="dxa"/>
            <w:shd w:val="clear" w:color="auto" w:fill="6CB744"/>
            <w:vAlign w:val="center"/>
          </w:tcPr>
          <w:p w14:paraId="2AFDF75D" w14:textId="78D10F1D" w:rsidR="000218BC" w:rsidRPr="00236745" w:rsidRDefault="00421117" w:rsidP="00421117">
            <w:pPr>
              <w:numPr>
                <w:ilvl w:val="1"/>
                <w:numId w:val="9"/>
              </w:numPr>
              <w:tabs>
                <w:tab w:val="clear" w:pos="720"/>
                <w:tab w:val="left" w:pos="709"/>
              </w:tabs>
              <w:spacing w:before="120" w:after="120"/>
              <w:rPr>
                <w:rFonts w:ascii="Arial" w:eastAsia="Arial" w:hAnsi="Arial" w:cs="Arial"/>
                <w:color w:val="FFFFFF" w:themeColor="background1"/>
                <w:sz w:val="21"/>
                <w:szCs w:val="21"/>
              </w:rPr>
            </w:pPr>
            <w:r>
              <w:rPr>
                <w:rFonts w:ascii="Arial" w:eastAsia="Arial" w:hAnsi="Arial" w:cs="Arial"/>
                <w:color w:val="FFFFFF" w:themeColor="background1"/>
                <w:sz w:val="21"/>
                <w:szCs w:val="21"/>
              </w:rPr>
              <w:t>The</w:t>
            </w:r>
            <w:r w:rsidRPr="00421117">
              <w:rPr>
                <w:rFonts w:ascii="Arial" w:eastAsia="Arial" w:hAnsi="Arial" w:cs="Arial"/>
                <w:color w:val="FFFFFF" w:themeColor="background1"/>
                <w:sz w:val="21"/>
                <w:szCs w:val="21"/>
              </w:rPr>
              <w:t xml:space="preserve"> determination of output credit quantities shall be achieved by multiplying the input quantities</w:t>
            </w:r>
            <w:r>
              <w:rPr>
                <w:rFonts w:ascii="Arial" w:eastAsia="Arial" w:hAnsi="Arial" w:cs="Arial"/>
                <w:color w:val="FFFFFF" w:themeColor="background1"/>
                <w:sz w:val="21"/>
                <w:szCs w:val="21"/>
              </w:rPr>
              <w:t xml:space="preserve"> </w:t>
            </w:r>
            <w:r w:rsidRPr="00421117">
              <w:rPr>
                <w:rFonts w:ascii="Arial" w:eastAsia="Arial" w:hAnsi="Arial" w:cs="Arial"/>
                <w:color w:val="FFFFFF" w:themeColor="background1"/>
                <w:sz w:val="21"/>
                <w:szCs w:val="21"/>
              </w:rPr>
              <w:t>by the applicable conversion factor(s) specified for each component of the product group.</w:t>
            </w:r>
          </w:p>
        </w:tc>
        <w:tc>
          <w:tcPr>
            <w:tcW w:w="2015" w:type="dxa"/>
            <w:vAlign w:val="center"/>
          </w:tcPr>
          <w:p w14:paraId="6C076CDF" w14:textId="77777777" w:rsidR="000218BC" w:rsidRPr="00236745" w:rsidRDefault="000218BC" w:rsidP="00746854">
            <w:pPr>
              <w:spacing w:before="120" w:after="120"/>
              <w:rPr>
                <w:rFonts w:ascii="Arial" w:hAnsi="Arial" w:cs="Arial"/>
                <w:color w:val="FFFFFF" w:themeColor="background1"/>
                <w:sz w:val="21"/>
                <w:szCs w:val="21"/>
              </w:rPr>
            </w:pPr>
          </w:p>
        </w:tc>
      </w:tr>
      <w:tr w:rsidR="000218BC" w:rsidRPr="000E6977" w14:paraId="75F28F1C" w14:textId="77777777" w:rsidTr="00746854">
        <w:trPr>
          <w:trHeight w:val="1248"/>
        </w:trPr>
        <w:tc>
          <w:tcPr>
            <w:tcW w:w="7763" w:type="dxa"/>
            <w:shd w:val="clear" w:color="auto" w:fill="auto"/>
            <w:vAlign w:val="center"/>
          </w:tcPr>
          <w:p w14:paraId="3AD4AF3C" w14:textId="77777777" w:rsidR="000218BC" w:rsidRPr="00236745" w:rsidRDefault="000218BC" w:rsidP="00746854">
            <w:pPr>
              <w:tabs>
                <w:tab w:val="left" w:pos="567"/>
              </w:tabs>
              <w:spacing w:before="120" w:after="120"/>
              <w:rPr>
                <w:rFonts w:ascii="Arial" w:eastAsia="Arial" w:hAnsi="Arial" w:cs="Arial"/>
                <w:sz w:val="21"/>
                <w:szCs w:val="21"/>
              </w:rPr>
            </w:pPr>
          </w:p>
        </w:tc>
        <w:tc>
          <w:tcPr>
            <w:tcW w:w="2015" w:type="dxa"/>
            <w:vAlign w:val="center"/>
          </w:tcPr>
          <w:p w14:paraId="0C536266" w14:textId="77777777" w:rsidR="000218BC" w:rsidRPr="00236745" w:rsidRDefault="000218BC" w:rsidP="00746854">
            <w:pPr>
              <w:spacing w:before="120" w:after="120"/>
              <w:rPr>
                <w:rFonts w:ascii="Arial" w:hAnsi="Arial" w:cs="Arial"/>
                <w:sz w:val="21"/>
                <w:szCs w:val="21"/>
              </w:rPr>
            </w:pPr>
          </w:p>
        </w:tc>
      </w:tr>
      <w:tr w:rsidR="000218BC" w:rsidRPr="000E6977" w14:paraId="3907EBF6" w14:textId="77777777" w:rsidTr="00746854">
        <w:trPr>
          <w:trHeight w:val="1388"/>
        </w:trPr>
        <w:tc>
          <w:tcPr>
            <w:tcW w:w="7763" w:type="dxa"/>
            <w:shd w:val="clear" w:color="auto" w:fill="6CB744"/>
            <w:vAlign w:val="center"/>
          </w:tcPr>
          <w:p w14:paraId="75691DE1" w14:textId="40386270" w:rsidR="000218BC" w:rsidRPr="00236745" w:rsidRDefault="00F028DA" w:rsidP="00746854">
            <w:pPr>
              <w:pStyle w:val="overskriftafsnitCoC"/>
              <w:spacing w:before="120" w:after="120"/>
              <w:rPr>
                <w:rFonts w:ascii="Arial" w:hAnsi="Arial"/>
                <w:color w:val="FFFFFF" w:themeColor="background1"/>
                <w:sz w:val="21"/>
                <w:szCs w:val="21"/>
                <w:lang w:val="en-US"/>
              </w:rPr>
            </w:pPr>
            <w:r>
              <w:rPr>
                <w:rFonts w:ascii="Arial" w:hAnsi="Arial"/>
                <w:color w:val="FFFFFF" w:themeColor="background1"/>
                <w:sz w:val="21"/>
                <w:szCs w:val="21"/>
                <w:lang w:val="en-US"/>
              </w:rPr>
              <w:t>Sale of outputs with credit claims</w:t>
            </w:r>
          </w:p>
          <w:p w14:paraId="5CAC328E" w14:textId="0E2A7B79" w:rsidR="000218BC" w:rsidRPr="00236745" w:rsidRDefault="00D43449" w:rsidP="00F028DA">
            <w:pPr>
              <w:numPr>
                <w:ilvl w:val="1"/>
                <w:numId w:val="9"/>
              </w:numPr>
              <w:tabs>
                <w:tab w:val="clear" w:pos="720"/>
                <w:tab w:val="left" w:pos="709"/>
              </w:tabs>
              <w:spacing w:before="120" w:after="120"/>
              <w:rPr>
                <w:rFonts w:ascii="Arial" w:eastAsia="Arial" w:hAnsi="Arial" w:cs="Arial"/>
                <w:color w:val="FFFFFF" w:themeColor="background1"/>
                <w:sz w:val="21"/>
                <w:szCs w:val="21"/>
              </w:rPr>
            </w:pPr>
            <w:r>
              <w:rPr>
                <w:rFonts w:ascii="Arial" w:eastAsia="Arial" w:hAnsi="Arial" w:cs="Arial"/>
                <w:color w:val="FFFFFF" w:themeColor="background1"/>
                <w:sz w:val="21"/>
                <w:szCs w:val="21"/>
              </w:rPr>
              <w:t>When</w:t>
            </w:r>
            <w:r w:rsidR="00F028DA" w:rsidRPr="00F028DA">
              <w:rPr>
                <w:rFonts w:ascii="Arial" w:eastAsia="Arial" w:hAnsi="Arial" w:cs="Arial"/>
                <w:color w:val="FFFFFF" w:themeColor="background1"/>
                <w:sz w:val="21"/>
                <w:szCs w:val="21"/>
              </w:rPr>
              <w:t xml:space="preserve"> products are sold with FSC Mix or FSC Recycled credit claims, the organization shall</w:t>
            </w:r>
            <w:r w:rsidR="00F028DA">
              <w:rPr>
                <w:rFonts w:ascii="Arial" w:eastAsia="Arial" w:hAnsi="Arial" w:cs="Arial"/>
                <w:color w:val="FFFFFF" w:themeColor="background1"/>
                <w:sz w:val="21"/>
                <w:szCs w:val="21"/>
              </w:rPr>
              <w:t xml:space="preserve"> </w:t>
            </w:r>
            <w:r w:rsidR="00F028DA" w:rsidRPr="00F028DA">
              <w:rPr>
                <w:rFonts w:ascii="Arial" w:eastAsia="Arial" w:hAnsi="Arial" w:cs="Arial"/>
                <w:color w:val="FFFFFF" w:themeColor="background1"/>
                <w:sz w:val="21"/>
                <w:szCs w:val="21"/>
              </w:rPr>
              <w:t>convert the quantity of input materials into credits according to Clause</w:t>
            </w:r>
            <w:r>
              <w:rPr>
                <w:rFonts w:ascii="Arial" w:eastAsia="Arial" w:hAnsi="Arial" w:cs="Arial"/>
                <w:color w:val="FFFFFF" w:themeColor="background1"/>
                <w:sz w:val="21"/>
                <w:szCs w:val="21"/>
              </w:rPr>
              <w:t xml:space="preserve"> </w:t>
            </w:r>
            <w:r w:rsidR="00F028DA" w:rsidRPr="00F028DA">
              <w:rPr>
                <w:rFonts w:ascii="Arial" w:eastAsia="Arial" w:hAnsi="Arial" w:cs="Arial"/>
                <w:color w:val="FFFFFF" w:themeColor="background1"/>
                <w:sz w:val="21"/>
                <w:szCs w:val="21"/>
              </w:rPr>
              <w:t>1</w:t>
            </w:r>
            <w:r>
              <w:rPr>
                <w:rFonts w:ascii="Arial" w:eastAsia="Arial" w:hAnsi="Arial" w:cs="Arial"/>
                <w:color w:val="FFFFFF" w:themeColor="background1"/>
                <w:sz w:val="21"/>
                <w:szCs w:val="21"/>
              </w:rPr>
              <w:t>1</w:t>
            </w:r>
            <w:r w:rsidR="00F028DA" w:rsidRPr="00F028DA">
              <w:rPr>
                <w:rFonts w:ascii="Arial" w:eastAsia="Arial" w:hAnsi="Arial" w:cs="Arial"/>
                <w:color w:val="FFFFFF" w:themeColor="background1"/>
                <w:sz w:val="21"/>
                <w:szCs w:val="21"/>
              </w:rPr>
              <w:t>.7 and deduct them from the FSC credit account.</w:t>
            </w:r>
          </w:p>
        </w:tc>
        <w:tc>
          <w:tcPr>
            <w:tcW w:w="2015" w:type="dxa"/>
            <w:vAlign w:val="center"/>
          </w:tcPr>
          <w:p w14:paraId="551C4821" w14:textId="77777777" w:rsidR="000218BC" w:rsidRPr="00236745" w:rsidRDefault="000218BC" w:rsidP="00746854">
            <w:pPr>
              <w:spacing w:before="120" w:after="120"/>
              <w:rPr>
                <w:rFonts w:ascii="Arial" w:hAnsi="Arial" w:cs="Arial"/>
                <w:color w:val="FFFFFF" w:themeColor="background1"/>
                <w:sz w:val="21"/>
                <w:szCs w:val="21"/>
              </w:rPr>
            </w:pPr>
          </w:p>
        </w:tc>
      </w:tr>
      <w:tr w:rsidR="000218BC" w:rsidRPr="000E6977" w14:paraId="3741B973" w14:textId="77777777" w:rsidTr="00746854">
        <w:trPr>
          <w:trHeight w:val="1066"/>
        </w:trPr>
        <w:tc>
          <w:tcPr>
            <w:tcW w:w="7763" w:type="dxa"/>
            <w:shd w:val="clear" w:color="auto" w:fill="auto"/>
            <w:vAlign w:val="center"/>
          </w:tcPr>
          <w:p w14:paraId="7FF40B43" w14:textId="77777777" w:rsidR="000218BC" w:rsidRPr="00236745" w:rsidRDefault="000218BC" w:rsidP="00746854">
            <w:pPr>
              <w:tabs>
                <w:tab w:val="left" w:pos="567"/>
              </w:tabs>
              <w:spacing w:before="120" w:after="120"/>
              <w:rPr>
                <w:rFonts w:ascii="Arial" w:eastAsia="Arial" w:hAnsi="Arial" w:cs="Arial"/>
                <w:sz w:val="21"/>
                <w:szCs w:val="21"/>
              </w:rPr>
            </w:pPr>
          </w:p>
        </w:tc>
        <w:tc>
          <w:tcPr>
            <w:tcW w:w="2015" w:type="dxa"/>
            <w:vAlign w:val="center"/>
          </w:tcPr>
          <w:p w14:paraId="506113CF" w14:textId="77777777" w:rsidR="000218BC" w:rsidRPr="00236745" w:rsidRDefault="000218BC" w:rsidP="00746854">
            <w:pPr>
              <w:spacing w:before="120" w:after="120"/>
              <w:rPr>
                <w:rFonts w:ascii="Arial" w:hAnsi="Arial" w:cs="Arial"/>
                <w:sz w:val="21"/>
                <w:szCs w:val="21"/>
              </w:rPr>
            </w:pPr>
          </w:p>
        </w:tc>
      </w:tr>
      <w:tr w:rsidR="000218BC" w:rsidRPr="000E6977" w14:paraId="555747CE" w14:textId="77777777" w:rsidTr="00746854">
        <w:trPr>
          <w:trHeight w:val="1024"/>
        </w:trPr>
        <w:tc>
          <w:tcPr>
            <w:tcW w:w="7763" w:type="dxa"/>
            <w:shd w:val="clear" w:color="auto" w:fill="6CB744"/>
            <w:vAlign w:val="center"/>
          </w:tcPr>
          <w:p w14:paraId="6F745507" w14:textId="007D3A75" w:rsidR="000218BC" w:rsidRPr="00236745" w:rsidRDefault="00D058EE" w:rsidP="00D058EE">
            <w:pPr>
              <w:numPr>
                <w:ilvl w:val="1"/>
                <w:numId w:val="9"/>
              </w:numPr>
              <w:tabs>
                <w:tab w:val="clear" w:pos="720"/>
                <w:tab w:val="left" w:pos="709"/>
              </w:tabs>
              <w:spacing w:before="120" w:after="120"/>
              <w:rPr>
                <w:rFonts w:ascii="Arial" w:eastAsia="Arial" w:hAnsi="Arial" w:cs="Arial"/>
                <w:color w:val="FFFFFF" w:themeColor="background1"/>
                <w:sz w:val="21"/>
                <w:szCs w:val="21"/>
              </w:rPr>
            </w:pPr>
            <w:r w:rsidRPr="00D058EE">
              <w:rPr>
                <w:rFonts w:ascii="Arial" w:eastAsia="Arial" w:hAnsi="Arial" w:cs="Arial"/>
                <w:color w:val="FFFFFF" w:themeColor="background1"/>
                <w:sz w:val="21"/>
                <w:szCs w:val="21"/>
              </w:rPr>
              <w:t>The organization shall only sell products with FSC credit claims if there are credits available in</w:t>
            </w:r>
            <w:r>
              <w:rPr>
                <w:rFonts w:ascii="Arial" w:eastAsia="Arial" w:hAnsi="Arial" w:cs="Arial"/>
                <w:color w:val="FFFFFF" w:themeColor="background1"/>
                <w:sz w:val="21"/>
                <w:szCs w:val="21"/>
              </w:rPr>
              <w:t xml:space="preserve"> </w:t>
            </w:r>
            <w:r w:rsidRPr="00D058EE">
              <w:rPr>
                <w:rFonts w:ascii="Arial" w:eastAsia="Arial" w:hAnsi="Arial" w:cs="Arial"/>
                <w:color w:val="FFFFFF" w:themeColor="background1"/>
                <w:sz w:val="21"/>
                <w:szCs w:val="21"/>
              </w:rPr>
              <w:t>the corresponding credit account.</w:t>
            </w:r>
          </w:p>
        </w:tc>
        <w:tc>
          <w:tcPr>
            <w:tcW w:w="2015" w:type="dxa"/>
            <w:vAlign w:val="center"/>
          </w:tcPr>
          <w:p w14:paraId="5CEEEF18" w14:textId="77777777" w:rsidR="000218BC" w:rsidRPr="00236745" w:rsidRDefault="000218BC" w:rsidP="00746854">
            <w:pPr>
              <w:spacing w:before="120" w:after="120"/>
              <w:rPr>
                <w:rFonts w:ascii="Arial" w:hAnsi="Arial" w:cs="Arial"/>
                <w:color w:val="FFFFFF" w:themeColor="background1"/>
                <w:sz w:val="21"/>
                <w:szCs w:val="21"/>
              </w:rPr>
            </w:pPr>
          </w:p>
        </w:tc>
      </w:tr>
      <w:tr w:rsidR="000218BC" w:rsidRPr="000E6977" w14:paraId="1B07B57B" w14:textId="77777777" w:rsidTr="00746854">
        <w:trPr>
          <w:trHeight w:val="1513"/>
        </w:trPr>
        <w:tc>
          <w:tcPr>
            <w:tcW w:w="7763" w:type="dxa"/>
            <w:shd w:val="clear" w:color="auto" w:fill="auto"/>
            <w:vAlign w:val="center"/>
          </w:tcPr>
          <w:p w14:paraId="106A8CBF" w14:textId="77777777" w:rsidR="000218BC" w:rsidRPr="00236745" w:rsidRDefault="000218BC" w:rsidP="00746854">
            <w:pPr>
              <w:tabs>
                <w:tab w:val="left" w:pos="567"/>
              </w:tabs>
              <w:spacing w:before="120" w:after="120"/>
              <w:rPr>
                <w:rFonts w:ascii="Arial" w:eastAsia="Arial" w:hAnsi="Arial" w:cs="Arial"/>
                <w:sz w:val="21"/>
                <w:szCs w:val="21"/>
              </w:rPr>
            </w:pPr>
          </w:p>
        </w:tc>
        <w:tc>
          <w:tcPr>
            <w:tcW w:w="2015" w:type="dxa"/>
            <w:vAlign w:val="center"/>
          </w:tcPr>
          <w:p w14:paraId="62A625DF" w14:textId="77777777" w:rsidR="000218BC" w:rsidRPr="00236745" w:rsidRDefault="000218BC" w:rsidP="00746854">
            <w:pPr>
              <w:spacing w:before="120" w:after="120"/>
              <w:rPr>
                <w:rFonts w:ascii="Arial" w:hAnsi="Arial" w:cs="Arial"/>
                <w:sz w:val="21"/>
                <w:szCs w:val="21"/>
              </w:rPr>
            </w:pPr>
          </w:p>
        </w:tc>
      </w:tr>
      <w:tr w:rsidR="000218BC" w:rsidRPr="000E6977" w14:paraId="42E646D4" w14:textId="77777777" w:rsidTr="00746854">
        <w:trPr>
          <w:trHeight w:val="1583"/>
        </w:trPr>
        <w:tc>
          <w:tcPr>
            <w:tcW w:w="7763" w:type="dxa"/>
            <w:shd w:val="clear" w:color="auto" w:fill="6CB744"/>
            <w:vAlign w:val="center"/>
          </w:tcPr>
          <w:p w14:paraId="11C9DE84" w14:textId="02FC888B" w:rsidR="000218BC" w:rsidRPr="00236745" w:rsidRDefault="00421B16" w:rsidP="00421B16">
            <w:pPr>
              <w:numPr>
                <w:ilvl w:val="1"/>
                <w:numId w:val="9"/>
              </w:numPr>
              <w:spacing w:before="120" w:after="120"/>
              <w:rPr>
                <w:rFonts w:ascii="Arial" w:eastAsia="Arial" w:hAnsi="Arial" w:cs="Arial"/>
                <w:color w:val="FFFFFF" w:themeColor="background1"/>
                <w:sz w:val="21"/>
                <w:szCs w:val="21"/>
              </w:rPr>
            </w:pPr>
            <w:r w:rsidRPr="00421B16">
              <w:rPr>
                <w:rFonts w:ascii="Arial" w:eastAsia="Arial" w:hAnsi="Arial" w:cs="Arial"/>
                <w:color w:val="FFFFFF" w:themeColor="background1"/>
                <w:sz w:val="21"/>
                <w:szCs w:val="21"/>
              </w:rPr>
              <w:t>The organization may supply the portion of the output quantity that has not been sold as FSC</w:t>
            </w:r>
            <w:r>
              <w:rPr>
                <w:rFonts w:ascii="Arial" w:eastAsia="Arial" w:hAnsi="Arial" w:cs="Arial"/>
                <w:color w:val="FFFFFF" w:themeColor="background1"/>
                <w:sz w:val="21"/>
                <w:szCs w:val="21"/>
              </w:rPr>
              <w:t xml:space="preserve"> </w:t>
            </w:r>
            <w:r w:rsidRPr="00421B16">
              <w:rPr>
                <w:rFonts w:ascii="Arial" w:eastAsia="Arial" w:hAnsi="Arial" w:cs="Arial"/>
                <w:color w:val="FFFFFF" w:themeColor="background1"/>
                <w:sz w:val="21"/>
                <w:szCs w:val="21"/>
              </w:rPr>
              <w:t>Mix Credit as FSC Controlled Wood, on the basis of a corresponding FSC Controlled Wood credit account.</w:t>
            </w:r>
          </w:p>
          <w:p w14:paraId="086A3597" w14:textId="79AE85AD" w:rsidR="000218BC" w:rsidRPr="00236745" w:rsidRDefault="00421B16" w:rsidP="00746854">
            <w:pPr>
              <w:pStyle w:val="NOTE"/>
              <w:tabs>
                <w:tab w:val="left" w:pos="426"/>
              </w:tabs>
              <w:spacing w:after="120"/>
              <w:rPr>
                <w:color w:val="FFFFFF" w:themeColor="background1"/>
                <w:sz w:val="21"/>
                <w:szCs w:val="21"/>
              </w:rPr>
            </w:pPr>
            <w:r w:rsidRPr="00421B16">
              <w:rPr>
                <w:b/>
                <w:color w:val="FFFFFF" w:themeColor="background1"/>
                <w:sz w:val="21"/>
                <w:szCs w:val="21"/>
              </w:rPr>
              <w:t xml:space="preserve">NOTE: </w:t>
            </w:r>
            <w:r w:rsidRPr="00421B16">
              <w:rPr>
                <w:color w:val="FFFFFF" w:themeColor="background1"/>
                <w:sz w:val="21"/>
                <w:szCs w:val="21"/>
              </w:rPr>
              <w:t>FSC Controlled Wood credit accounts are not needed when the FSC Mix Credit account covers the whole organization’s production.</w:t>
            </w:r>
          </w:p>
        </w:tc>
        <w:tc>
          <w:tcPr>
            <w:tcW w:w="2015" w:type="dxa"/>
            <w:vAlign w:val="center"/>
          </w:tcPr>
          <w:p w14:paraId="6D9687D7" w14:textId="77777777" w:rsidR="000218BC" w:rsidRPr="00236745" w:rsidRDefault="000218BC" w:rsidP="00746854">
            <w:pPr>
              <w:spacing w:before="120" w:after="120"/>
              <w:rPr>
                <w:rFonts w:ascii="Arial" w:hAnsi="Arial" w:cs="Arial"/>
                <w:color w:val="FFFFFF" w:themeColor="background1"/>
                <w:sz w:val="21"/>
                <w:szCs w:val="21"/>
              </w:rPr>
            </w:pPr>
          </w:p>
        </w:tc>
      </w:tr>
      <w:tr w:rsidR="000218BC" w:rsidRPr="000E6977" w14:paraId="2EEED175" w14:textId="77777777" w:rsidTr="00746854">
        <w:trPr>
          <w:trHeight w:val="1443"/>
        </w:trPr>
        <w:tc>
          <w:tcPr>
            <w:tcW w:w="7763" w:type="dxa"/>
            <w:shd w:val="clear" w:color="auto" w:fill="auto"/>
            <w:vAlign w:val="center"/>
          </w:tcPr>
          <w:p w14:paraId="17381972" w14:textId="77777777" w:rsidR="000218BC" w:rsidRPr="00236745" w:rsidRDefault="000218BC" w:rsidP="00746854">
            <w:pPr>
              <w:tabs>
                <w:tab w:val="left" w:pos="567"/>
              </w:tabs>
              <w:spacing w:before="120" w:after="120"/>
              <w:rPr>
                <w:rFonts w:ascii="Arial" w:eastAsia="Arial" w:hAnsi="Arial" w:cs="Arial"/>
                <w:sz w:val="21"/>
                <w:szCs w:val="21"/>
              </w:rPr>
            </w:pPr>
          </w:p>
        </w:tc>
        <w:tc>
          <w:tcPr>
            <w:tcW w:w="2015" w:type="dxa"/>
            <w:vAlign w:val="center"/>
          </w:tcPr>
          <w:p w14:paraId="5E34E981" w14:textId="77777777" w:rsidR="000218BC" w:rsidRPr="00236745" w:rsidRDefault="000218BC" w:rsidP="00746854">
            <w:pPr>
              <w:spacing w:before="120" w:after="120"/>
              <w:rPr>
                <w:rFonts w:ascii="Arial" w:hAnsi="Arial" w:cs="Arial"/>
                <w:sz w:val="21"/>
                <w:szCs w:val="21"/>
              </w:rPr>
            </w:pPr>
          </w:p>
        </w:tc>
      </w:tr>
    </w:tbl>
    <w:p w14:paraId="1AE635F2" w14:textId="77777777" w:rsidR="000218BC" w:rsidRPr="00421B16" w:rsidRDefault="000218BC" w:rsidP="000218BC">
      <w:pPr>
        <w:rPr>
          <w:rFonts w:ascii="Arial" w:hAnsi="Arial" w:cs="Arial"/>
          <w:lang w:val="en-US"/>
        </w:rPr>
      </w:pPr>
    </w:p>
    <w:p w14:paraId="743016CD" w14:textId="416574F5" w:rsidR="00DC15A5" w:rsidRPr="00421B16" w:rsidRDefault="00DC15A5" w:rsidP="00265AF3">
      <w:pPr>
        <w:rPr>
          <w:lang w:val="en-US"/>
        </w:rPr>
      </w:pPr>
    </w:p>
    <w:p w14:paraId="390298EE" w14:textId="77777777" w:rsidR="00D43449" w:rsidRDefault="00D43449">
      <w:pPr>
        <w:rPr>
          <w:rFonts w:ascii="Arial" w:eastAsiaTheme="majorEastAsia" w:hAnsi="Arial" w:cs="Arial"/>
          <w:b/>
          <w:bCs/>
          <w:color w:val="285C4D"/>
          <w:sz w:val="32"/>
          <w:szCs w:val="26"/>
        </w:rPr>
      </w:pPr>
      <w:r>
        <w:rPr>
          <w:rFonts w:ascii="Arial" w:hAnsi="Arial" w:cs="Arial"/>
          <w:color w:val="285C4D"/>
          <w:sz w:val="32"/>
        </w:rPr>
        <w:br w:type="page"/>
      </w:r>
    </w:p>
    <w:p w14:paraId="7F42DCDD" w14:textId="595F5311" w:rsidR="00200A60" w:rsidRPr="00D43449" w:rsidRDefault="00FD53C2" w:rsidP="00200A60">
      <w:pPr>
        <w:pStyle w:val="Overskrift2"/>
        <w:numPr>
          <w:ilvl w:val="0"/>
          <w:numId w:val="0"/>
        </w:numPr>
        <w:rPr>
          <w:rFonts w:ascii="Arial" w:hAnsi="Arial" w:cs="Arial"/>
          <w:color w:val="285C4D"/>
          <w:sz w:val="32"/>
        </w:rPr>
      </w:pPr>
      <w:r w:rsidRPr="00D43449">
        <w:rPr>
          <w:rFonts w:ascii="Arial" w:hAnsi="Arial" w:cs="Arial"/>
          <w:color w:val="285C4D"/>
          <w:sz w:val="32"/>
        </w:rPr>
        <w:lastRenderedPageBreak/>
        <w:t>PART</w:t>
      </w:r>
      <w:r w:rsidR="00200A60" w:rsidRPr="00D43449">
        <w:rPr>
          <w:rFonts w:ascii="Arial" w:hAnsi="Arial" w:cs="Arial"/>
          <w:color w:val="285C4D"/>
          <w:sz w:val="32"/>
        </w:rPr>
        <w:t xml:space="preserve"> III: Supple</w:t>
      </w:r>
      <w:r w:rsidRPr="00D43449">
        <w:rPr>
          <w:rFonts w:ascii="Arial" w:hAnsi="Arial" w:cs="Arial"/>
          <w:color w:val="285C4D"/>
          <w:sz w:val="32"/>
        </w:rPr>
        <w:t>mentary Requirements</w:t>
      </w:r>
    </w:p>
    <w:p w14:paraId="06591A71" w14:textId="77777777" w:rsidR="00200A60" w:rsidRDefault="00200A60" w:rsidP="00265AF3"/>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763"/>
        <w:gridCol w:w="2015"/>
      </w:tblGrid>
      <w:tr w:rsidR="009449E4" w:rsidRPr="00B70365" w14:paraId="24EF078F" w14:textId="77777777" w:rsidTr="00746854">
        <w:trPr>
          <w:trHeight w:val="717"/>
        </w:trPr>
        <w:tc>
          <w:tcPr>
            <w:tcW w:w="7763" w:type="dxa"/>
            <w:tcBorders>
              <w:top w:val="single" w:sz="4" w:space="0" w:color="FFFFFF" w:themeColor="background1"/>
              <w:left w:val="single" w:sz="4" w:space="0" w:color="FFFFFF" w:themeColor="background1"/>
              <w:right w:val="single" w:sz="4" w:space="0" w:color="FFFFFF" w:themeColor="background1"/>
            </w:tcBorders>
            <w:vAlign w:val="center"/>
          </w:tcPr>
          <w:p w14:paraId="5500B99C" w14:textId="77777777" w:rsidR="00200A60" w:rsidRPr="00B70365" w:rsidRDefault="00200A60" w:rsidP="00746854">
            <w:pPr>
              <w:pStyle w:val="Listeafsnit"/>
              <w:spacing w:after="120"/>
              <w:ind w:left="709"/>
              <w:contextualSpacing w:val="0"/>
              <w:rPr>
                <w:rFonts w:ascii="Arial" w:hAnsi="Arial" w:cs="Arial"/>
                <w:b/>
                <w:sz w:val="32"/>
              </w:rPr>
            </w:pPr>
          </w:p>
        </w:tc>
        <w:tc>
          <w:tcPr>
            <w:tcW w:w="2015" w:type="dxa"/>
            <w:tcBorders>
              <w:top w:val="single" w:sz="4" w:space="0" w:color="FFFFFF" w:themeColor="background1"/>
              <w:left w:val="single" w:sz="4" w:space="0" w:color="FFFFFF" w:themeColor="background1"/>
              <w:right w:val="single" w:sz="4" w:space="0" w:color="FFFFFF" w:themeColor="background1"/>
            </w:tcBorders>
            <w:vAlign w:val="center"/>
          </w:tcPr>
          <w:p w14:paraId="17DD6EC4" w14:textId="35681905" w:rsidR="00200A60" w:rsidRPr="00B70365" w:rsidRDefault="00200A60" w:rsidP="00746854">
            <w:pPr>
              <w:spacing w:before="120" w:after="120"/>
              <w:rPr>
                <w:rFonts w:ascii="Arial" w:hAnsi="Arial" w:cs="Arial"/>
              </w:rPr>
            </w:pPr>
          </w:p>
        </w:tc>
      </w:tr>
      <w:tr w:rsidR="009449E4" w:rsidRPr="00B70365" w14:paraId="6B91A3F5" w14:textId="77777777" w:rsidTr="00746854">
        <w:trPr>
          <w:trHeight w:val="1248"/>
        </w:trPr>
        <w:tc>
          <w:tcPr>
            <w:tcW w:w="7763" w:type="dxa"/>
            <w:shd w:val="clear" w:color="auto" w:fill="2B6144"/>
            <w:vAlign w:val="center"/>
          </w:tcPr>
          <w:p w14:paraId="0101AED4" w14:textId="7AD1C803" w:rsidR="00200A60" w:rsidRPr="00200A60" w:rsidRDefault="00FD53C2" w:rsidP="00200A60">
            <w:pPr>
              <w:pStyle w:val="Overskrift2"/>
              <w:keepNext w:val="0"/>
              <w:keepLines w:val="0"/>
              <w:spacing w:before="120" w:after="120"/>
              <w:contextualSpacing/>
              <w:outlineLvl w:val="1"/>
              <w:rPr>
                <w:rFonts w:ascii="Arial" w:hAnsi="Arial" w:cs="Arial"/>
              </w:rPr>
            </w:pPr>
            <w:bookmarkStart w:id="15" w:name="_Toc486590473"/>
            <w:bookmarkStart w:id="16" w:name="_Toc486590711"/>
            <w:r w:rsidRPr="00DE404A">
              <w:rPr>
                <w:rFonts w:ascii="Arial" w:hAnsi="Arial" w:cs="Arial"/>
                <w:color w:val="FFFFFF" w:themeColor="background1"/>
              </w:rPr>
              <w:t>FSC labelling requirements</w:t>
            </w:r>
            <w:r w:rsidR="00200A60" w:rsidRPr="00DE404A">
              <w:rPr>
                <w:rFonts w:ascii="Arial" w:hAnsi="Arial" w:cs="Arial"/>
                <w:color w:val="FFFFFF" w:themeColor="background1"/>
              </w:rPr>
              <w:t xml:space="preserve"> </w:t>
            </w:r>
            <w:r w:rsidR="00200A60" w:rsidRPr="00200A60">
              <w:rPr>
                <w:rFonts w:ascii="Arial" w:hAnsi="Arial" w:cs="Arial"/>
              </w:rPr>
              <w:br/>
            </w:r>
            <w:bookmarkEnd w:id="15"/>
            <w:bookmarkEnd w:id="16"/>
            <w:r w:rsidR="00D43449">
              <w:rPr>
                <w:rFonts w:ascii="Arial" w:hAnsi="Arial" w:cs="Arial"/>
                <w:b w:val="0"/>
                <w:sz w:val="21"/>
                <w:szCs w:val="21"/>
              </w:rPr>
              <w:t>[</w:t>
            </w:r>
            <w:r w:rsidR="00DE404A">
              <w:rPr>
                <w:rFonts w:ascii="Arial" w:hAnsi="Arial" w:cs="Arial"/>
                <w:b w:val="0"/>
                <w:sz w:val="21"/>
                <w:szCs w:val="21"/>
              </w:rPr>
              <w:t>DELETE THIS SECTION, IF THE AUDITED SITES ARE NOT RESPONSIBLE FOR FSC-LABELLING</w:t>
            </w:r>
            <w:r w:rsidR="00D43449">
              <w:rPr>
                <w:rFonts w:ascii="Arial" w:hAnsi="Arial" w:cs="Arial"/>
                <w:b w:val="0"/>
                <w:sz w:val="21"/>
                <w:szCs w:val="21"/>
              </w:rPr>
              <w:t>]</w:t>
            </w:r>
          </w:p>
        </w:tc>
        <w:tc>
          <w:tcPr>
            <w:tcW w:w="2015" w:type="dxa"/>
            <w:vAlign w:val="center"/>
          </w:tcPr>
          <w:p w14:paraId="389C9F22" w14:textId="2F3B2462" w:rsidR="00200A60" w:rsidRPr="00200A60" w:rsidRDefault="00CB5812" w:rsidP="00CB5812">
            <w:pPr>
              <w:spacing w:before="120" w:after="120"/>
              <w:jc w:val="center"/>
              <w:rPr>
                <w:rFonts w:ascii="Arial" w:hAnsi="Arial" w:cs="Arial"/>
                <w:b/>
                <w:color w:val="FFFFFF" w:themeColor="background1"/>
              </w:rPr>
            </w:pPr>
            <w:r>
              <w:rPr>
                <w:rFonts w:ascii="Arial" w:hAnsi="Arial" w:cs="Arial"/>
                <w:b/>
              </w:rPr>
              <w:t>Requirement met</w:t>
            </w:r>
          </w:p>
        </w:tc>
      </w:tr>
      <w:tr w:rsidR="009449E4" w:rsidRPr="000E6977" w14:paraId="5A7F2810" w14:textId="77777777" w:rsidTr="00746854">
        <w:trPr>
          <w:trHeight w:val="1206"/>
        </w:trPr>
        <w:tc>
          <w:tcPr>
            <w:tcW w:w="7763" w:type="dxa"/>
            <w:shd w:val="clear" w:color="auto" w:fill="6CB744"/>
            <w:vAlign w:val="center"/>
          </w:tcPr>
          <w:p w14:paraId="4D4BD3AE" w14:textId="28CB3FD7" w:rsidR="00200A60" w:rsidRPr="00236745" w:rsidRDefault="00FD53C2" w:rsidP="00FD53C2">
            <w:pPr>
              <w:numPr>
                <w:ilvl w:val="1"/>
                <w:numId w:val="9"/>
              </w:numPr>
              <w:tabs>
                <w:tab w:val="clear" w:pos="720"/>
                <w:tab w:val="left" w:pos="709"/>
              </w:tabs>
              <w:spacing w:before="120" w:after="120"/>
              <w:rPr>
                <w:rFonts w:ascii="Arial" w:eastAsia="Arial" w:hAnsi="Arial" w:cs="Arial"/>
                <w:color w:val="FFFFFF" w:themeColor="background1"/>
                <w:sz w:val="21"/>
                <w:szCs w:val="21"/>
              </w:rPr>
            </w:pPr>
            <w:r w:rsidRPr="00FD53C2">
              <w:rPr>
                <w:rFonts w:ascii="Arial" w:eastAsia="Arial" w:hAnsi="Arial" w:cs="Arial"/>
                <w:color w:val="FFFFFF" w:themeColor="background1"/>
                <w:sz w:val="21"/>
                <w:szCs w:val="21"/>
                <w:lang w:eastAsia="en-GB"/>
              </w:rPr>
              <w:t>The organization may apply the FSC label on FSC-certified products following the requirements</w:t>
            </w:r>
            <w:r w:rsidR="00200A60" w:rsidRPr="00236745">
              <w:rPr>
                <w:rFonts w:ascii="Arial" w:eastAsia="Arial" w:hAnsi="Arial" w:cs="Arial"/>
                <w:color w:val="FFFFFF" w:themeColor="background1"/>
                <w:sz w:val="21"/>
                <w:szCs w:val="21"/>
                <w:lang w:eastAsia="en-GB"/>
              </w:rPr>
              <w:t xml:space="preserve"> </w:t>
            </w:r>
            <w:r w:rsidRPr="00FD53C2">
              <w:rPr>
                <w:rFonts w:ascii="Arial" w:eastAsia="Arial" w:hAnsi="Arial" w:cs="Arial"/>
                <w:color w:val="FFFFFF" w:themeColor="background1"/>
                <w:sz w:val="21"/>
                <w:szCs w:val="21"/>
                <w:lang w:eastAsia="en-GB"/>
              </w:rPr>
              <w:t>specified in FSC-STD-50-001. The type of FSC label shall always correspond to the FSC claim made on sales doc</w:t>
            </w:r>
            <w:r>
              <w:rPr>
                <w:rFonts w:ascii="Arial" w:eastAsia="Arial" w:hAnsi="Arial" w:cs="Arial"/>
                <w:color w:val="FFFFFF" w:themeColor="background1"/>
                <w:sz w:val="21"/>
                <w:szCs w:val="21"/>
                <w:lang w:eastAsia="en-GB"/>
              </w:rPr>
              <w:t xml:space="preserve">uments, as specified in Table </w:t>
            </w:r>
            <w:r w:rsidR="00200A60" w:rsidRPr="00236745">
              <w:rPr>
                <w:rFonts w:ascii="Arial" w:eastAsia="Arial" w:hAnsi="Arial" w:cs="Arial"/>
                <w:color w:val="FFFFFF" w:themeColor="background1"/>
                <w:sz w:val="21"/>
                <w:szCs w:val="21"/>
                <w:lang w:eastAsia="en-GB"/>
              </w:rPr>
              <w:t xml:space="preserve">E </w:t>
            </w:r>
            <w:r w:rsidR="00200A60" w:rsidRPr="00236745">
              <w:rPr>
                <w:rFonts w:ascii="Arial" w:eastAsia="Arial" w:hAnsi="Arial" w:cs="Arial"/>
                <w:color w:val="FFFFFF" w:themeColor="background1"/>
                <w:sz w:val="21"/>
                <w:szCs w:val="21"/>
              </w:rPr>
              <w:t>(</w:t>
            </w:r>
            <w:r w:rsidR="00200A60" w:rsidRPr="00236745">
              <w:rPr>
                <w:rFonts w:ascii="Arial" w:hAnsi="Arial" w:cs="Arial"/>
                <w:color w:val="FFFFFF" w:themeColor="background1"/>
                <w:sz w:val="21"/>
                <w:szCs w:val="21"/>
              </w:rPr>
              <w:t>i</w:t>
            </w:r>
            <w:r>
              <w:rPr>
                <w:rFonts w:ascii="Arial" w:hAnsi="Arial" w:cs="Arial"/>
                <w:color w:val="FFFFFF" w:themeColor="background1"/>
                <w:sz w:val="21"/>
                <w:szCs w:val="21"/>
              </w:rPr>
              <w:t>n</w:t>
            </w:r>
            <w:r w:rsidR="00200A60" w:rsidRPr="00236745">
              <w:rPr>
                <w:rFonts w:ascii="Arial" w:hAnsi="Arial" w:cs="Arial"/>
                <w:color w:val="FFFFFF" w:themeColor="background1"/>
                <w:sz w:val="21"/>
                <w:szCs w:val="21"/>
              </w:rPr>
              <w:t xml:space="preserve"> </w:t>
            </w:r>
            <w:hyperlink r:id="rId17">
              <w:r w:rsidR="00200A60" w:rsidRPr="00236745">
                <w:rPr>
                  <w:rStyle w:val="Hyperlink"/>
                  <w:rFonts w:ascii="Arial" w:hAnsi="Arial" w:cs="Arial"/>
                  <w:color w:val="FFFFFF" w:themeColor="background1"/>
                  <w:sz w:val="21"/>
                  <w:szCs w:val="21"/>
                </w:rPr>
                <w:t>FSC-STD-40-004</w:t>
              </w:r>
            </w:hyperlink>
            <w:r w:rsidR="00200A60" w:rsidRPr="00236745">
              <w:rPr>
                <w:rFonts w:ascii="Arial" w:hAnsi="Arial" w:cs="Arial"/>
                <w:color w:val="FFFFFF" w:themeColor="background1"/>
                <w:sz w:val="21"/>
                <w:szCs w:val="21"/>
              </w:rPr>
              <w:t>)</w:t>
            </w:r>
            <w:r w:rsidR="00200A60" w:rsidRPr="00236745">
              <w:rPr>
                <w:rFonts w:ascii="Arial" w:eastAsia="Arial" w:hAnsi="Arial" w:cs="Arial"/>
                <w:color w:val="FFFFFF" w:themeColor="background1"/>
                <w:sz w:val="21"/>
                <w:szCs w:val="21"/>
                <w:lang w:eastAsia="en-GB"/>
              </w:rPr>
              <w:t>.</w:t>
            </w:r>
          </w:p>
        </w:tc>
        <w:tc>
          <w:tcPr>
            <w:tcW w:w="2015" w:type="dxa"/>
            <w:vAlign w:val="center"/>
          </w:tcPr>
          <w:p w14:paraId="7104A6C8" w14:textId="77777777" w:rsidR="00200A60" w:rsidRPr="00236745" w:rsidRDefault="00200A60" w:rsidP="00746854">
            <w:pPr>
              <w:spacing w:before="120" w:after="120"/>
              <w:rPr>
                <w:rFonts w:ascii="Arial" w:hAnsi="Arial" w:cs="Arial"/>
                <w:color w:val="FFFFFF" w:themeColor="background1"/>
                <w:sz w:val="21"/>
                <w:szCs w:val="21"/>
              </w:rPr>
            </w:pPr>
          </w:p>
        </w:tc>
      </w:tr>
      <w:tr w:rsidR="009449E4" w:rsidRPr="000E6977" w14:paraId="75D4BA8F" w14:textId="77777777" w:rsidTr="00746854">
        <w:trPr>
          <w:trHeight w:val="1066"/>
        </w:trPr>
        <w:tc>
          <w:tcPr>
            <w:tcW w:w="7763" w:type="dxa"/>
            <w:vAlign w:val="center"/>
          </w:tcPr>
          <w:p w14:paraId="5B30CCBF" w14:textId="77777777" w:rsidR="00200A60" w:rsidRPr="00236745" w:rsidRDefault="00200A60" w:rsidP="00746854">
            <w:pPr>
              <w:spacing w:before="120" w:after="120"/>
              <w:rPr>
                <w:rFonts w:ascii="Arial" w:hAnsi="Arial" w:cs="Arial"/>
                <w:sz w:val="21"/>
                <w:szCs w:val="21"/>
              </w:rPr>
            </w:pPr>
          </w:p>
        </w:tc>
        <w:tc>
          <w:tcPr>
            <w:tcW w:w="2015" w:type="dxa"/>
            <w:vAlign w:val="center"/>
          </w:tcPr>
          <w:p w14:paraId="7A2B9A8B" w14:textId="77777777" w:rsidR="00200A60" w:rsidRPr="00236745" w:rsidRDefault="00200A60" w:rsidP="00746854">
            <w:pPr>
              <w:spacing w:before="120" w:after="120"/>
              <w:rPr>
                <w:rFonts w:ascii="Arial" w:hAnsi="Arial" w:cs="Arial"/>
                <w:sz w:val="21"/>
                <w:szCs w:val="21"/>
              </w:rPr>
            </w:pPr>
          </w:p>
        </w:tc>
      </w:tr>
      <w:tr w:rsidR="009449E4" w:rsidRPr="000E6977" w14:paraId="60187E15" w14:textId="77777777" w:rsidTr="00746854">
        <w:tc>
          <w:tcPr>
            <w:tcW w:w="7763" w:type="dxa"/>
            <w:shd w:val="clear" w:color="auto" w:fill="6CB744"/>
            <w:vAlign w:val="center"/>
          </w:tcPr>
          <w:p w14:paraId="7D05E7B9" w14:textId="0E9A3BEA" w:rsidR="00200A60" w:rsidRPr="00236745" w:rsidRDefault="000B557F" w:rsidP="000B557F">
            <w:pPr>
              <w:numPr>
                <w:ilvl w:val="1"/>
                <w:numId w:val="9"/>
              </w:numPr>
              <w:tabs>
                <w:tab w:val="clear" w:pos="720"/>
                <w:tab w:val="left" w:pos="709"/>
              </w:tabs>
              <w:spacing w:before="120" w:after="120"/>
              <w:rPr>
                <w:rFonts w:ascii="Arial" w:eastAsia="Arial" w:hAnsi="Arial" w:cs="Arial"/>
                <w:color w:val="FFFFFF" w:themeColor="background1"/>
                <w:sz w:val="21"/>
                <w:szCs w:val="21"/>
              </w:rPr>
            </w:pPr>
            <w:r w:rsidRPr="000B557F">
              <w:rPr>
                <w:rFonts w:ascii="Arial" w:eastAsia="Arial" w:hAnsi="Arial" w:cs="Arial"/>
                <w:color w:val="FFFFFF" w:themeColor="background1"/>
                <w:sz w:val="21"/>
                <w:szCs w:val="21"/>
              </w:rPr>
              <w:t>Only FSC products that are eligible for FSC labelling may be promoted with the FSC trademarks.</w:t>
            </w:r>
          </w:p>
        </w:tc>
        <w:tc>
          <w:tcPr>
            <w:tcW w:w="2015" w:type="dxa"/>
            <w:vAlign w:val="center"/>
          </w:tcPr>
          <w:p w14:paraId="66979413" w14:textId="77777777" w:rsidR="00200A60" w:rsidRPr="00236745" w:rsidRDefault="00200A60" w:rsidP="00746854">
            <w:pPr>
              <w:spacing w:before="120" w:after="120"/>
              <w:rPr>
                <w:rFonts w:ascii="Arial" w:hAnsi="Arial" w:cs="Arial"/>
                <w:color w:val="FFFFFF" w:themeColor="background1"/>
                <w:sz w:val="21"/>
                <w:szCs w:val="21"/>
              </w:rPr>
            </w:pPr>
          </w:p>
        </w:tc>
      </w:tr>
      <w:tr w:rsidR="009449E4" w:rsidRPr="000E6977" w14:paraId="5D3CB12E" w14:textId="77777777" w:rsidTr="00746854">
        <w:trPr>
          <w:trHeight w:val="1024"/>
        </w:trPr>
        <w:tc>
          <w:tcPr>
            <w:tcW w:w="7763" w:type="dxa"/>
            <w:vAlign w:val="center"/>
          </w:tcPr>
          <w:p w14:paraId="26A9DC06" w14:textId="77777777" w:rsidR="00200A60" w:rsidRPr="00236745" w:rsidRDefault="00200A60" w:rsidP="00746854">
            <w:pPr>
              <w:spacing w:before="120" w:after="120"/>
              <w:rPr>
                <w:rFonts w:ascii="Arial" w:hAnsi="Arial" w:cs="Arial"/>
                <w:sz w:val="21"/>
                <w:szCs w:val="21"/>
              </w:rPr>
            </w:pPr>
          </w:p>
        </w:tc>
        <w:tc>
          <w:tcPr>
            <w:tcW w:w="2015" w:type="dxa"/>
            <w:vAlign w:val="center"/>
          </w:tcPr>
          <w:p w14:paraId="5D6A9756" w14:textId="77777777" w:rsidR="00200A60" w:rsidRPr="00236745" w:rsidRDefault="00200A60" w:rsidP="00746854">
            <w:pPr>
              <w:spacing w:before="120" w:after="120"/>
              <w:rPr>
                <w:rFonts w:ascii="Arial" w:hAnsi="Arial" w:cs="Arial"/>
                <w:sz w:val="21"/>
                <w:szCs w:val="21"/>
              </w:rPr>
            </w:pPr>
          </w:p>
        </w:tc>
      </w:tr>
      <w:tr w:rsidR="009449E4" w:rsidRPr="000E6977" w14:paraId="25588FF0" w14:textId="77777777" w:rsidTr="00746854">
        <w:tc>
          <w:tcPr>
            <w:tcW w:w="7763" w:type="dxa"/>
            <w:shd w:val="clear" w:color="auto" w:fill="6CB744"/>
            <w:vAlign w:val="center"/>
          </w:tcPr>
          <w:p w14:paraId="7C6623F9" w14:textId="7AD7E578" w:rsidR="00200A60" w:rsidRPr="00236745" w:rsidRDefault="007E71DF" w:rsidP="007E71DF">
            <w:pPr>
              <w:numPr>
                <w:ilvl w:val="1"/>
                <w:numId w:val="9"/>
              </w:numPr>
              <w:tabs>
                <w:tab w:val="left" w:pos="567"/>
              </w:tabs>
              <w:spacing w:before="120" w:after="120"/>
              <w:ind w:left="567" w:hanging="567"/>
              <w:rPr>
                <w:rFonts w:ascii="Arial" w:eastAsia="Arial" w:hAnsi="Arial" w:cs="Arial"/>
                <w:color w:val="FFFFFF" w:themeColor="background1"/>
                <w:sz w:val="21"/>
                <w:szCs w:val="21"/>
              </w:rPr>
            </w:pPr>
            <w:r>
              <w:rPr>
                <w:rFonts w:ascii="Arial" w:eastAsia="Arial" w:hAnsi="Arial" w:cs="Arial"/>
                <w:color w:val="FFFFFF" w:themeColor="background1"/>
                <w:sz w:val="21"/>
                <w:szCs w:val="21"/>
              </w:rPr>
              <w:t>Products</w:t>
            </w:r>
            <w:r w:rsidRPr="007E71DF">
              <w:rPr>
                <w:rFonts w:ascii="Arial" w:eastAsia="Arial" w:hAnsi="Arial" w:cs="Arial"/>
                <w:color w:val="FFFFFF" w:themeColor="background1"/>
                <w:sz w:val="21"/>
                <w:szCs w:val="21"/>
              </w:rPr>
              <w:t xml:space="preserve"> exclusively made of input materials from small and/or community producers are</w:t>
            </w:r>
            <w:r>
              <w:rPr>
                <w:rFonts w:ascii="Arial" w:eastAsia="Arial" w:hAnsi="Arial" w:cs="Arial"/>
                <w:color w:val="FFFFFF" w:themeColor="background1"/>
                <w:sz w:val="21"/>
                <w:szCs w:val="21"/>
              </w:rPr>
              <w:t xml:space="preserve"> </w:t>
            </w:r>
            <w:r w:rsidRPr="007E71DF">
              <w:rPr>
                <w:rFonts w:ascii="Arial" w:eastAsia="Arial" w:hAnsi="Arial" w:cs="Arial"/>
                <w:color w:val="FFFFFF" w:themeColor="background1"/>
                <w:sz w:val="21"/>
                <w:szCs w:val="21"/>
              </w:rPr>
              <w:t>eligible to carry the FSC Small and Community Label.</w:t>
            </w:r>
          </w:p>
        </w:tc>
        <w:tc>
          <w:tcPr>
            <w:tcW w:w="2015" w:type="dxa"/>
            <w:vAlign w:val="center"/>
          </w:tcPr>
          <w:p w14:paraId="757F07BB" w14:textId="77777777" w:rsidR="00200A60" w:rsidRPr="00236745" w:rsidRDefault="00200A60" w:rsidP="00746854">
            <w:pPr>
              <w:spacing w:before="120" w:after="120"/>
              <w:rPr>
                <w:rFonts w:ascii="Arial" w:hAnsi="Arial" w:cs="Arial"/>
                <w:color w:val="FFFFFF" w:themeColor="background1"/>
                <w:sz w:val="21"/>
                <w:szCs w:val="21"/>
              </w:rPr>
            </w:pPr>
          </w:p>
        </w:tc>
      </w:tr>
      <w:tr w:rsidR="009449E4" w:rsidRPr="000E6977" w14:paraId="3FA5CFEE" w14:textId="77777777" w:rsidTr="00746854">
        <w:trPr>
          <w:trHeight w:val="2270"/>
        </w:trPr>
        <w:tc>
          <w:tcPr>
            <w:tcW w:w="7763" w:type="dxa"/>
            <w:vAlign w:val="center"/>
          </w:tcPr>
          <w:p w14:paraId="5196BF88" w14:textId="77777777" w:rsidR="00200A60" w:rsidRPr="00236745" w:rsidRDefault="00200A60" w:rsidP="00746854">
            <w:pPr>
              <w:spacing w:before="120" w:after="120"/>
              <w:rPr>
                <w:rFonts w:ascii="Arial" w:hAnsi="Arial" w:cs="Arial"/>
                <w:sz w:val="21"/>
                <w:szCs w:val="21"/>
              </w:rPr>
            </w:pPr>
          </w:p>
        </w:tc>
        <w:tc>
          <w:tcPr>
            <w:tcW w:w="2015" w:type="dxa"/>
            <w:vAlign w:val="center"/>
          </w:tcPr>
          <w:p w14:paraId="1F3E99FA" w14:textId="77777777" w:rsidR="00200A60" w:rsidRPr="00236745" w:rsidRDefault="00200A60" w:rsidP="00746854">
            <w:pPr>
              <w:spacing w:before="120" w:after="120"/>
              <w:rPr>
                <w:rFonts w:ascii="Arial" w:hAnsi="Arial" w:cs="Arial"/>
                <w:sz w:val="21"/>
                <w:szCs w:val="21"/>
              </w:rPr>
            </w:pPr>
          </w:p>
        </w:tc>
      </w:tr>
    </w:tbl>
    <w:p w14:paraId="1BF8D55B" w14:textId="77777777" w:rsidR="00DC15A5" w:rsidRPr="007E71DF" w:rsidRDefault="00DC15A5" w:rsidP="00265AF3">
      <w:pPr>
        <w:rPr>
          <w:lang w:val="en-US"/>
        </w:rPr>
      </w:pPr>
    </w:p>
    <w:p w14:paraId="17495A6D" w14:textId="4D121304" w:rsidR="00DC15A5" w:rsidRPr="007E71DF" w:rsidRDefault="00DC15A5" w:rsidP="00265AF3">
      <w:pPr>
        <w:rPr>
          <w:lang w:val="en-US"/>
        </w:rPr>
      </w:pPr>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763"/>
        <w:gridCol w:w="2015"/>
      </w:tblGrid>
      <w:tr w:rsidR="00B9427C" w:rsidRPr="00F82694" w14:paraId="5D25A3E0" w14:textId="77777777" w:rsidTr="00746854">
        <w:tc>
          <w:tcPr>
            <w:tcW w:w="7763" w:type="dxa"/>
            <w:shd w:val="clear" w:color="auto" w:fill="2B6144"/>
            <w:vAlign w:val="center"/>
          </w:tcPr>
          <w:p w14:paraId="28E9ED3E" w14:textId="35EA9CD4" w:rsidR="00B9427C" w:rsidRPr="0063426F" w:rsidRDefault="00B9427C" w:rsidP="00B9427C">
            <w:pPr>
              <w:pStyle w:val="Overskrift2"/>
              <w:keepNext w:val="0"/>
              <w:keepLines w:val="0"/>
              <w:spacing w:before="120" w:after="120"/>
              <w:contextualSpacing/>
              <w:outlineLvl w:val="1"/>
            </w:pPr>
            <w:bookmarkStart w:id="17" w:name="_Toc486590474"/>
            <w:bookmarkStart w:id="18" w:name="_Toc486590712"/>
            <w:r w:rsidRPr="00FE3DD7">
              <w:rPr>
                <w:rFonts w:ascii="Arial" w:hAnsi="Arial" w:cs="Arial"/>
                <w:color w:val="FFFFFF" w:themeColor="background1"/>
              </w:rPr>
              <w:t xml:space="preserve">Outsourcing </w:t>
            </w:r>
            <w:r w:rsidRPr="0063426F">
              <w:br/>
            </w:r>
            <w:r w:rsidR="00FE3DD7">
              <w:rPr>
                <w:rFonts w:ascii="Arial" w:hAnsi="Arial" w:cs="Arial"/>
                <w:b w:val="0"/>
                <w:sz w:val="21"/>
                <w:szCs w:val="21"/>
              </w:rPr>
              <w:t>[</w:t>
            </w:r>
            <w:r w:rsidR="00F82694">
              <w:rPr>
                <w:rFonts w:ascii="Arial" w:hAnsi="Arial" w:cs="Arial"/>
                <w:b w:val="0"/>
                <w:sz w:val="21"/>
                <w:szCs w:val="21"/>
              </w:rPr>
              <w:t>DELETE THIS SECTION, IF THE AUDITED SITES DO NOT OUTSOURCE TASKS RELATED TO THEIR FSC-CERTIFIED PRODUCTS</w:t>
            </w:r>
            <w:r w:rsidR="00F32744">
              <w:rPr>
                <w:rFonts w:ascii="Arial" w:hAnsi="Arial" w:cs="Arial"/>
                <w:b w:val="0"/>
                <w:sz w:val="21"/>
                <w:szCs w:val="21"/>
              </w:rPr>
              <w:t>]</w:t>
            </w:r>
            <w:bookmarkEnd w:id="17"/>
            <w:bookmarkEnd w:id="18"/>
          </w:p>
        </w:tc>
        <w:tc>
          <w:tcPr>
            <w:tcW w:w="2015" w:type="dxa"/>
            <w:vAlign w:val="center"/>
          </w:tcPr>
          <w:p w14:paraId="313F1C18" w14:textId="77777777" w:rsidR="00B9427C" w:rsidRPr="00B70365" w:rsidRDefault="00B9427C" w:rsidP="00746854">
            <w:pPr>
              <w:spacing w:before="120" w:after="120"/>
              <w:rPr>
                <w:rFonts w:ascii="Arial" w:hAnsi="Arial" w:cs="Arial"/>
              </w:rPr>
            </w:pPr>
          </w:p>
        </w:tc>
      </w:tr>
      <w:tr w:rsidR="00B9427C" w:rsidRPr="000E6977" w14:paraId="26D205B8" w14:textId="77777777" w:rsidTr="00746854">
        <w:tc>
          <w:tcPr>
            <w:tcW w:w="7763" w:type="dxa"/>
            <w:shd w:val="clear" w:color="auto" w:fill="6CB744"/>
            <w:vAlign w:val="center"/>
          </w:tcPr>
          <w:p w14:paraId="0261C830" w14:textId="0424175D" w:rsidR="00877F9B" w:rsidRPr="00877F9B" w:rsidRDefault="00877F9B" w:rsidP="00877F9B">
            <w:pPr>
              <w:pStyle w:val="NOTE"/>
              <w:numPr>
                <w:ilvl w:val="1"/>
                <w:numId w:val="9"/>
              </w:numPr>
              <w:tabs>
                <w:tab w:val="clear" w:pos="720"/>
                <w:tab w:val="left" w:pos="709"/>
              </w:tabs>
              <w:spacing w:after="120"/>
              <w:rPr>
                <w:color w:val="FFFFFF" w:themeColor="background1"/>
                <w:sz w:val="21"/>
                <w:szCs w:val="21"/>
              </w:rPr>
            </w:pPr>
            <w:r w:rsidRPr="00877F9B">
              <w:rPr>
                <w:rFonts w:eastAsia="Arial"/>
                <w:color w:val="FFFFFF" w:themeColor="background1"/>
                <w:sz w:val="21"/>
                <w:szCs w:val="21"/>
              </w:rPr>
              <w:t>The organization may outsource activities within the scope of its certificate to FSC-CoC-certified and/or non-FSC-CoC-certified contractors.</w:t>
            </w:r>
          </w:p>
          <w:p w14:paraId="6BA5FC63" w14:textId="380CE417" w:rsidR="00B9427C" w:rsidRPr="00877F9B" w:rsidRDefault="00877F9B" w:rsidP="00877F9B">
            <w:pPr>
              <w:pStyle w:val="NOTE"/>
              <w:tabs>
                <w:tab w:val="left" w:pos="426"/>
              </w:tabs>
              <w:spacing w:after="120"/>
              <w:rPr>
                <w:color w:val="FFFFFF" w:themeColor="background1"/>
                <w:sz w:val="21"/>
                <w:szCs w:val="21"/>
              </w:rPr>
            </w:pPr>
            <w:r w:rsidRPr="00877F9B">
              <w:rPr>
                <w:b/>
                <w:color w:val="FFFFFF" w:themeColor="background1"/>
                <w:sz w:val="21"/>
                <w:szCs w:val="21"/>
              </w:rPr>
              <w:t>NOTE</w:t>
            </w:r>
            <w:r w:rsidRPr="00877F9B">
              <w:rPr>
                <w:color w:val="FFFFFF" w:themeColor="background1"/>
                <w:sz w:val="21"/>
                <w:szCs w:val="21"/>
              </w:rPr>
              <w:t xml:space="preserve">: The organization’s outsourcing arrangements are subject to a risk </w:t>
            </w:r>
            <w:r w:rsidRPr="00877F9B">
              <w:rPr>
                <w:color w:val="FFFFFF" w:themeColor="background1"/>
                <w:sz w:val="21"/>
                <w:szCs w:val="21"/>
              </w:rPr>
              <w:lastRenderedPageBreak/>
              <w:t>analysis by the certification body and sampling for on-site audit purposes.</w:t>
            </w:r>
          </w:p>
        </w:tc>
        <w:tc>
          <w:tcPr>
            <w:tcW w:w="2015" w:type="dxa"/>
            <w:vAlign w:val="center"/>
          </w:tcPr>
          <w:p w14:paraId="59D04ACA" w14:textId="77777777" w:rsidR="00B9427C" w:rsidRPr="00236745" w:rsidRDefault="00B9427C" w:rsidP="00746854">
            <w:pPr>
              <w:spacing w:before="120" w:after="120"/>
              <w:rPr>
                <w:rFonts w:ascii="Arial" w:hAnsi="Arial" w:cs="Arial"/>
                <w:sz w:val="21"/>
                <w:szCs w:val="21"/>
              </w:rPr>
            </w:pPr>
          </w:p>
        </w:tc>
      </w:tr>
      <w:tr w:rsidR="00B9427C" w:rsidRPr="000E6977" w14:paraId="1D1995E2" w14:textId="77777777" w:rsidTr="00746854">
        <w:trPr>
          <w:trHeight w:val="967"/>
        </w:trPr>
        <w:tc>
          <w:tcPr>
            <w:tcW w:w="7763" w:type="dxa"/>
            <w:vAlign w:val="center"/>
          </w:tcPr>
          <w:p w14:paraId="6232319E" w14:textId="77777777" w:rsidR="00B9427C" w:rsidRPr="00236745" w:rsidRDefault="00B9427C" w:rsidP="00746854">
            <w:pPr>
              <w:spacing w:before="120" w:after="120"/>
              <w:rPr>
                <w:rFonts w:ascii="Arial" w:hAnsi="Arial" w:cs="Arial"/>
                <w:sz w:val="21"/>
                <w:szCs w:val="21"/>
              </w:rPr>
            </w:pPr>
          </w:p>
        </w:tc>
        <w:tc>
          <w:tcPr>
            <w:tcW w:w="2015" w:type="dxa"/>
            <w:vAlign w:val="center"/>
          </w:tcPr>
          <w:p w14:paraId="3AA66911" w14:textId="77777777" w:rsidR="00B9427C" w:rsidRPr="00236745" w:rsidRDefault="00B9427C" w:rsidP="00746854">
            <w:pPr>
              <w:spacing w:before="120" w:after="120"/>
              <w:rPr>
                <w:rFonts w:ascii="Arial" w:hAnsi="Arial" w:cs="Arial"/>
                <w:sz w:val="21"/>
                <w:szCs w:val="21"/>
              </w:rPr>
            </w:pPr>
          </w:p>
        </w:tc>
      </w:tr>
      <w:tr w:rsidR="00B9427C" w:rsidRPr="000E6977" w14:paraId="2CBD2536" w14:textId="77777777" w:rsidTr="00746854">
        <w:trPr>
          <w:trHeight w:val="1963"/>
        </w:trPr>
        <w:tc>
          <w:tcPr>
            <w:tcW w:w="7763" w:type="dxa"/>
            <w:shd w:val="clear" w:color="auto" w:fill="6CB744"/>
            <w:vAlign w:val="center"/>
          </w:tcPr>
          <w:p w14:paraId="7997B75F" w14:textId="267A9CC4" w:rsidR="00B9427C" w:rsidRPr="00236745" w:rsidRDefault="00653005" w:rsidP="00653005">
            <w:pPr>
              <w:numPr>
                <w:ilvl w:val="1"/>
                <w:numId w:val="9"/>
              </w:numPr>
              <w:tabs>
                <w:tab w:val="clear" w:pos="720"/>
                <w:tab w:val="num" w:pos="567"/>
              </w:tabs>
              <w:spacing w:before="120" w:after="120"/>
              <w:ind w:left="567" w:hanging="567"/>
              <w:rPr>
                <w:rFonts w:ascii="Arial" w:eastAsia="Arial" w:hAnsi="Arial" w:cs="Arial"/>
                <w:color w:val="FFFFFF" w:themeColor="background1"/>
                <w:sz w:val="21"/>
                <w:szCs w:val="21"/>
              </w:rPr>
            </w:pPr>
            <w:r w:rsidRPr="00653005">
              <w:rPr>
                <w:rFonts w:ascii="Arial" w:eastAsia="Arial" w:hAnsi="Arial" w:cs="Arial"/>
                <w:color w:val="FFFFFF" w:themeColor="background1"/>
                <w:sz w:val="21"/>
                <w:szCs w:val="21"/>
              </w:rPr>
              <w:t>Activities that are subject to outsourcing agreements are those that are included in the scope</w:t>
            </w:r>
            <w:r>
              <w:rPr>
                <w:rFonts w:ascii="Arial" w:eastAsia="Arial" w:hAnsi="Arial" w:cs="Arial"/>
                <w:color w:val="FFFFFF" w:themeColor="background1"/>
                <w:sz w:val="21"/>
                <w:szCs w:val="21"/>
              </w:rPr>
              <w:t xml:space="preserve"> </w:t>
            </w:r>
            <w:r w:rsidRPr="00653005">
              <w:rPr>
                <w:rFonts w:ascii="Arial" w:eastAsia="Arial" w:hAnsi="Arial" w:cs="Arial"/>
                <w:color w:val="FFFFFF" w:themeColor="background1"/>
                <w:sz w:val="21"/>
                <w:szCs w:val="21"/>
              </w:rPr>
              <w:t>of the organization’s CoC certificate, such as purchase, processing, storage, labelling and invoicing of products.</w:t>
            </w:r>
            <w:r w:rsidR="00B9427C">
              <w:rPr>
                <w:rFonts w:ascii="Arial" w:eastAsia="Arial" w:hAnsi="Arial" w:cs="Arial"/>
                <w:color w:val="FFFFFF" w:themeColor="background1"/>
                <w:sz w:val="21"/>
                <w:szCs w:val="21"/>
              </w:rPr>
              <w:br/>
            </w:r>
          </w:p>
          <w:p w14:paraId="4C62A129" w14:textId="7C474A45" w:rsidR="00B9427C" w:rsidRPr="00236745" w:rsidRDefault="00653005" w:rsidP="00746854">
            <w:pPr>
              <w:pStyle w:val="NOTE"/>
              <w:tabs>
                <w:tab w:val="left" w:pos="426"/>
              </w:tabs>
              <w:spacing w:after="120"/>
              <w:rPr>
                <w:rFonts w:eastAsiaTheme="minorEastAsia"/>
                <w:color w:val="FFFFFF" w:themeColor="background1"/>
                <w:sz w:val="21"/>
                <w:szCs w:val="21"/>
              </w:rPr>
            </w:pPr>
            <w:r w:rsidRPr="00653005">
              <w:rPr>
                <w:b/>
                <w:color w:val="FFFFFF" w:themeColor="background1"/>
                <w:sz w:val="21"/>
                <w:szCs w:val="21"/>
              </w:rPr>
              <w:t xml:space="preserve">NOTE: </w:t>
            </w:r>
            <w:r w:rsidRPr="00653005">
              <w:rPr>
                <w:color w:val="FFFFFF" w:themeColor="background1"/>
                <w:sz w:val="21"/>
                <w:szCs w:val="21"/>
              </w:rPr>
              <w:t>Storage sites are exempt from outsourcing agreements where they constitute stopping places as part of transportation or logistic activities. However, if an organization contracts a service provider to store goods that have not yet been sold to a customer, this is considered as an extension of the storage site of the organization and therefore subject to an outsourcing agreement.</w:t>
            </w:r>
          </w:p>
        </w:tc>
        <w:tc>
          <w:tcPr>
            <w:tcW w:w="2015" w:type="dxa"/>
            <w:vAlign w:val="center"/>
          </w:tcPr>
          <w:p w14:paraId="7ECD803A" w14:textId="77777777" w:rsidR="00B9427C" w:rsidRPr="00236745" w:rsidRDefault="00B9427C" w:rsidP="00746854">
            <w:pPr>
              <w:spacing w:before="120" w:after="120"/>
              <w:rPr>
                <w:rFonts w:ascii="Arial" w:hAnsi="Arial" w:cs="Arial"/>
                <w:color w:val="FFFFFF" w:themeColor="background1"/>
                <w:sz w:val="21"/>
                <w:szCs w:val="21"/>
              </w:rPr>
            </w:pPr>
          </w:p>
        </w:tc>
      </w:tr>
      <w:tr w:rsidR="00B9427C" w:rsidRPr="000E6977" w14:paraId="329E4541" w14:textId="77777777" w:rsidTr="00746854">
        <w:trPr>
          <w:trHeight w:val="1051"/>
        </w:trPr>
        <w:tc>
          <w:tcPr>
            <w:tcW w:w="7763" w:type="dxa"/>
            <w:vAlign w:val="center"/>
          </w:tcPr>
          <w:p w14:paraId="6F495112" w14:textId="77777777" w:rsidR="00B9427C" w:rsidRPr="00236745" w:rsidRDefault="00B9427C" w:rsidP="00746854">
            <w:pPr>
              <w:spacing w:before="120" w:after="120"/>
              <w:rPr>
                <w:rFonts w:ascii="Arial" w:hAnsi="Arial" w:cs="Arial"/>
                <w:sz w:val="21"/>
                <w:szCs w:val="21"/>
              </w:rPr>
            </w:pPr>
          </w:p>
        </w:tc>
        <w:tc>
          <w:tcPr>
            <w:tcW w:w="2015" w:type="dxa"/>
            <w:vAlign w:val="center"/>
          </w:tcPr>
          <w:p w14:paraId="6AB8122D" w14:textId="77777777" w:rsidR="00B9427C" w:rsidRPr="00236745" w:rsidRDefault="00B9427C" w:rsidP="00746854">
            <w:pPr>
              <w:spacing w:before="120" w:after="120"/>
              <w:rPr>
                <w:rFonts w:ascii="Arial" w:hAnsi="Arial" w:cs="Arial"/>
                <w:sz w:val="21"/>
                <w:szCs w:val="21"/>
              </w:rPr>
            </w:pPr>
          </w:p>
        </w:tc>
      </w:tr>
      <w:tr w:rsidR="00B9427C" w:rsidRPr="000E6977" w14:paraId="530C0582" w14:textId="77777777" w:rsidTr="00746854">
        <w:trPr>
          <w:trHeight w:val="1163"/>
        </w:trPr>
        <w:tc>
          <w:tcPr>
            <w:tcW w:w="7763" w:type="dxa"/>
            <w:shd w:val="clear" w:color="auto" w:fill="6CB744"/>
            <w:vAlign w:val="center"/>
          </w:tcPr>
          <w:p w14:paraId="7CD3A095" w14:textId="3DABF36E" w:rsidR="00B9427C" w:rsidRPr="00236745" w:rsidRDefault="006E46E8" w:rsidP="006E46E8">
            <w:pPr>
              <w:numPr>
                <w:ilvl w:val="1"/>
                <w:numId w:val="9"/>
              </w:numPr>
              <w:tabs>
                <w:tab w:val="clear" w:pos="720"/>
                <w:tab w:val="num" w:pos="567"/>
              </w:tabs>
              <w:spacing w:before="120" w:after="120"/>
              <w:ind w:left="567" w:hanging="567"/>
              <w:rPr>
                <w:rFonts w:ascii="Arial" w:eastAsia="Arial" w:hAnsi="Arial" w:cs="Arial"/>
                <w:color w:val="FFFFFF" w:themeColor="background1"/>
                <w:sz w:val="21"/>
                <w:szCs w:val="21"/>
              </w:rPr>
            </w:pPr>
            <w:r w:rsidRPr="006E46E8">
              <w:rPr>
                <w:rFonts w:ascii="Arial" w:eastAsia="Arial" w:hAnsi="Arial" w:cs="Arial"/>
                <w:color w:val="FFFFFF" w:themeColor="background1"/>
                <w:sz w:val="21"/>
                <w:szCs w:val="21"/>
              </w:rPr>
              <w:t>Prior to outsourcing activities to a new con</w:t>
            </w:r>
            <w:r>
              <w:rPr>
                <w:rFonts w:ascii="Arial" w:eastAsia="Arial" w:hAnsi="Arial" w:cs="Arial"/>
                <w:color w:val="FFFFFF" w:themeColor="background1"/>
                <w:sz w:val="21"/>
                <w:szCs w:val="21"/>
              </w:rPr>
              <w:t xml:space="preserve">tractor, the organization shall </w:t>
            </w:r>
            <w:r w:rsidRPr="006E46E8">
              <w:rPr>
                <w:rFonts w:ascii="Arial" w:eastAsia="Arial" w:hAnsi="Arial" w:cs="Arial"/>
                <w:color w:val="FFFFFF" w:themeColor="background1"/>
                <w:sz w:val="21"/>
                <w:szCs w:val="21"/>
              </w:rPr>
              <w:t>inform its certification</w:t>
            </w:r>
            <w:r>
              <w:rPr>
                <w:rFonts w:ascii="Arial" w:eastAsia="Arial" w:hAnsi="Arial" w:cs="Arial"/>
                <w:color w:val="FFFFFF" w:themeColor="background1"/>
                <w:sz w:val="21"/>
                <w:szCs w:val="21"/>
              </w:rPr>
              <w:t xml:space="preserve"> </w:t>
            </w:r>
            <w:r w:rsidRPr="006E46E8">
              <w:rPr>
                <w:rFonts w:ascii="Arial" w:eastAsia="Arial" w:hAnsi="Arial" w:cs="Arial"/>
                <w:color w:val="FFFFFF" w:themeColor="background1"/>
                <w:sz w:val="21"/>
                <w:szCs w:val="21"/>
              </w:rPr>
              <w:t>body about the outsourced activity, name, and contact details of the contractor.</w:t>
            </w:r>
          </w:p>
        </w:tc>
        <w:tc>
          <w:tcPr>
            <w:tcW w:w="2015" w:type="dxa"/>
            <w:vAlign w:val="center"/>
          </w:tcPr>
          <w:p w14:paraId="5DC46964" w14:textId="77777777" w:rsidR="00B9427C" w:rsidRPr="00236745" w:rsidRDefault="00B9427C" w:rsidP="00746854">
            <w:pPr>
              <w:spacing w:before="120" w:after="120"/>
              <w:rPr>
                <w:rFonts w:ascii="Arial" w:hAnsi="Arial" w:cs="Arial"/>
                <w:color w:val="FFFFFF" w:themeColor="background1"/>
                <w:sz w:val="21"/>
                <w:szCs w:val="21"/>
              </w:rPr>
            </w:pPr>
          </w:p>
        </w:tc>
      </w:tr>
      <w:tr w:rsidR="00B9427C" w:rsidRPr="000E6977" w14:paraId="2136F76D" w14:textId="77777777" w:rsidTr="00746854">
        <w:trPr>
          <w:trHeight w:val="870"/>
        </w:trPr>
        <w:tc>
          <w:tcPr>
            <w:tcW w:w="7763" w:type="dxa"/>
            <w:shd w:val="clear" w:color="auto" w:fill="auto"/>
            <w:vAlign w:val="center"/>
          </w:tcPr>
          <w:p w14:paraId="0F3C2073" w14:textId="77777777" w:rsidR="00B9427C" w:rsidRPr="00236745" w:rsidRDefault="00B9427C" w:rsidP="00746854">
            <w:pPr>
              <w:tabs>
                <w:tab w:val="left" w:pos="426"/>
              </w:tabs>
              <w:spacing w:before="120" w:after="120"/>
              <w:rPr>
                <w:rFonts w:ascii="Arial" w:eastAsia="Arial" w:hAnsi="Arial" w:cs="Arial"/>
                <w:sz w:val="21"/>
                <w:szCs w:val="21"/>
                <w:lang w:eastAsia="en-GB"/>
              </w:rPr>
            </w:pPr>
          </w:p>
        </w:tc>
        <w:tc>
          <w:tcPr>
            <w:tcW w:w="2015" w:type="dxa"/>
            <w:vAlign w:val="center"/>
          </w:tcPr>
          <w:p w14:paraId="10B5958D" w14:textId="77777777" w:rsidR="00B9427C" w:rsidRPr="00236745" w:rsidRDefault="00B9427C" w:rsidP="00746854">
            <w:pPr>
              <w:spacing w:before="120" w:after="120"/>
              <w:rPr>
                <w:rFonts w:ascii="Arial" w:hAnsi="Arial" w:cs="Arial"/>
                <w:sz w:val="21"/>
                <w:szCs w:val="21"/>
              </w:rPr>
            </w:pPr>
          </w:p>
        </w:tc>
      </w:tr>
      <w:tr w:rsidR="00B9427C" w:rsidRPr="000E6977" w14:paraId="797DF758" w14:textId="77777777" w:rsidTr="00746854">
        <w:trPr>
          <w:trHeight w:val="1793"/>
        </w:trPr>
        <w:tc>
          <w:tcPr>
            <w:tcW w:w="7763" w:type="dxa"/>
            <w:shd w:val="clear" w:color="auto" w:fill="6CB744"/>
            <w:vAlign w:val="center"/>
          </w:tcPr>
          <w:p w14:paraId="354120E7" w14:textId="3871FB06" w:rsidR="00B9427C" w:rsidRPr="00E8421E" w:rsidRDefault="00E8421E" w:rsidP="00E8421E">
            <w:pPr>
              <w:pStyle w:val="Overskrift5"/>
              <w:numPr>
                <w:ilvl w:val="1"/>
                <w:numId w:val="9"/>
              </w:numPr>
              <w:tabs>
                <w:tab w:val="left" w:pos="567"/>
              </w:tabs>
              <w:spacing w:before="120" w:after="120"/>
              <w:outlineLvl w:val="4"/>
              <w:rPr>
                <w:rFonts w:eastAsia="Arial"/>
                <w:b/>
                <w:bCs/>
                <w:i/>
                <w:iCs/>
                <w:color w:val="FFFFFF" w:themeColor="background1"/>
                <w:sz w:val="21"/>
                <w:szCs w:val="21"/>
                <w:lang w:eastAsia="en-GB"/>
              </w:rPr>
            </w:pPr>
            <w:r w:rsidRPr="00E8421E">
              <w:rPr>
                <w:rFonts w:eastAsia="Arial"/>
                <w:color w:val="FFFFFF" w:themeColor="background1"/>
                <w:sz w:val="21"/>
                <w:szCs w:val="21"/>
                <w:lang w:val="et-EE"/>
              </w:rPr>
              <w:t xml:space="preserve">The organization shall establish an outsourcing agreement with each non-FSC-certified </w:t>
            </w:r>
            <w:r w:rsidRPr="00E8421E">
              <w:rPr>
                <w:rFonts w:eastAsia="Arial,"/>
                <w:color w:val="FFFFFF" w:themeColor="background1"/>
                <w:sz w:val="21"/>
                <w:szCs w:val="21"/>
              </w:rPr>
              <w:t xml:space="preserve">contractor, specifying at </w:t>
            </w:r>
            <w:r w:rsidR="006E78FA">
              <w:rPr>
                <w:rFonts w:eastAsia="Arial,"/>
                <w:color w:val="FFFFFF" w:themeColor="background1"/>
                <w:sz w:val="21"/>
                <w:szCs w:val="21"/>
              </w:rPr>
              <w:t xml:space="preserve">a </w:t>
            </w:r>
            <w:r w:rsidRPr="00E8421E">
              <w:rPr>
                <w:rFonts w:eastAsia="Arial,"/>
                <w:color w:val="FFFFFF" w:themeColor="background1"/>
                <w:sz w:val="21"/>
                <w:szCs w:val="21"/>
              </w:rPr>
              <w:t>minimum that the contractor shall:</w:t>
            </w:r>
          </w:p>
          <w:p w14:paraId="512BC0B5" w14:textId="3F761369" w:rsidR="00E8421E" w:rsidRPr="00466FD5" w:rsidRDefault="00E8421E" w:rsidP="00E8421E">
            <w:pPr>
              <w:pStyle w:val="Overskrift5"/>
              <w:numPr>
                <w:ilvl w:val="4"/>
                <w:numId w:val="38"/>
              </w:numPr>
              <w:tabs>
                <w:tab w:val="left" w:pos="426"/>
              </w:tabs>
              <w:spacing w:before="120" w:after="120"/>
              <w:outlineLvl w:val="4"/>
              <w:rPr>
                <w:rFonts w:eastAsia="Arial"/>
                <w:color w:val="FFFFFF" w:themeColor="background1"/>
                <w:sz w:val="21"/>
                <w:szCs w:val="21"/>
                <w:lang w:eastAsia="en-GB"/>
              </w:rPr>
            </w:pPr>
            <w:r w:rsidRPr="00466FD5">
              <w:rPr>
                <w:rFonts w:eastAsia="Arial"/>
                <w:color w:val="FFFFFF" w:themeColor="background1"/>
                <w:sz w:val="21"/>
                <w:szCs w:val="21"/>
                <w:lang w:eastAsia="en-GB"/>
              </w:rPr>
              <w:t>conform to all applicable certification requirements and the organization’s procedures related to the outsourced activity;</w:t>
            </w:r>
          </w:p>
          <w:p w14:paraId="2F4B92CE" w14:textId="3A0B8E2F" w:rsidR="00E8421E" w:rsidRPr="00466FD5" w:rsidRDefault="00E8421E" w:rsidP="00E8421E">
            <w:pPr>
              <w:pStyle w:val="Overskrift5"/>
              <w:numPr>
                <w:ilvl w:val="4"/>
                <w:numId w:val="38"/>
              </w:numPr>
              <w:tabs>
                <w:tab w:val="left" w:pos="426"/>
              </w:tabs>
              <w:spacing w:before="120" w:after="120"/>
              <w:outlineLvl w:val="4"/>
              <w:rPr>
                <w:rFonts w:eastAsia="Arial"/>
                <w:color w:val="FFFFFF" w:themeColor="background1"/>
                <w:sz w:val="21"/>
                <w:szCs w:val="21"/>
                <w:lang w:eastAsia="en-GB"/>
              </w:rPr>
            </w:pPr>
            <w:r w:rsidRPr="00466FD5">
              <w:rPr>
                <w:rFonts w:eastAsia="Arial"/>
                <w:color w:val="FFFFFF" w:themeColor="background1"/>
                <w:sz w:val="21"/>
                <w:szCs w:val="21"/>
                <w:lang w:eastAsia="en-GB"/>
              </w:rPr>
              <w:t>not make unauthorized use of the FSC trademarks (e.g. on the contractor’s products or website);</w:t>
            </w:r>
          </w:p>
          <w:p w14:paraId="014BC560" w14:textId="54956CCB" w:rsidR="00E8421E" w:rsidRPr="00466FD5" w:rsidRDefault="00E8421E" w:rsidP="00E8421E">
            <w:pPr>
              <w:pStyle w:val="Overskrift5"/>
              <w:numPr>
                <w:ilvl w:val="4"/>
                <w:numId w:val="38"/>
              </w:numPr>
              <w:tabs>
                <w:tab w:val="left" w:pos="426"/>
              </w:tabs>
              <w:spacing w:before="120" w:after="120"/>
              <w:outlineLvl w:val="4"/>
              <w:rPr>
                <w:rFonts w:eastAsia="Arial"/>
                <w:color w:val="FFFFFF" w:themeColor="background1"/>
                <w:sz w:val="21"/>
                <w:szCs w:val="21"/>
                <w:lang w:eastAsia="en-GB"/>
              </w:rPr>
            </w:pPr>
            <w:r w:rsidRPr="00466FD5">
              <w:rPr>
                <w:rFonts w:eastAsia="Arial"/>
                <w:color w:val="FFFFFF" w:themeColor="background1"/>
                <w:sz w:val="21"/>
                <w:szCs w:val="21"/>
                <w:lang w:eastAsia="en-GB"/>
              </w:rPr>
              <w:t>not further outsource any processing;</w:t>
            </w:r>
          </w:p>
          <w:p w14:paraId="52DFB3DD" w14:textId="2513C010" w:rsidR="00E8421E" w:rsidRPr="00466FD5" w:rsidRDefault="00E8421E" w:rsidP="00E8421E">
            <w:pPr>
              <w:pStyle w:val="Overskrift5"/>
              <w:numPr>
                <w:ilvl w:val="4"/>
                <w:numId w:val="38"/>
              </w:numPr>
              <w:tabs>
                <w:tab w:val="left" w:pos="426"/>
              </w:tabs>
              <w:spacing w:before="120" w:after="120"/>
              <w:outlineLvl w:val="4"/>
              <w:rPr>
                <w:rFonts w:eastAsia="Arial"/>
                <w:color w:val="FFFFFF" w:themeColor="background1"/>
                <w:sz w:val="21"/>
                <w:szCs w:val="21"/>
                <w:lang w:eastAsia="en-GB"/>
              </w:rPr>
            </w:pPr>
            <w:r w:rsidRPr="00466FD5">
              <w:rPr>
                <w:rFonts w:eastAsia="Arial"/>
                <w:color w:val="FFFFFF" w:themeColor="background1"/>
                <w:sz w:val="21"/>
                <w:szCs w:val="21"/>
                <w:lang w:eastAsia="en-GB"/>
              </w:rPr>
              <w:t>accept the right of the organization’s certification body to audit the contractor;</w:t>
            </w:r>
          </w:p>
          <w:p w14:paraId="6AAEBA47" w14:textId="3201ADCA" w:rsidR="00466FD5" w:rsidRDefault="00E8421E" w:rsidP="00E8421E">
            <w:pPr>
              <w:pStyle w:val="Overskrift5"/>
              <w:keepNext/>
              <w:widowControl w:val="0"/>
              <w:numPr>
                <w:ilvl w:val="4"/>
                <w:numId w:val="38"/>
              </w:numPr>
              <w:tabs>
                <w:tab w:val="left" w:pos="426"/>
              </w:tabs>
              <w:spacing w:before="120" w:after="120"/>
              <w:outlineLvl w:val="4"/>
              <w:rPr>
                <w:rFonts w:eastAsia="Arial"/>
                <w:b/>
                <w:bCs/>
                <w:i/>
                <w:iCs/>
                <w:color w:val="FFFFFF" w:themeColor="background1"/>
                <w:sz w:val="21"/>
                <w:szCs w:val="21"/>
              </w:rPr>
            </w:pPr>
            <w:r w:rsidRPr="00466FD5">
              <w:rPr>
                <w:rFonts w:eastAsia="Arial"/>
                <w:color w:val="FFFFFF" w:themeColor="background1"/>
                <w:sz w:val="21"/>
                <w:szCs w:val="21"/>
                <w:lang w:eastAsia="en-GB"/>
              </w:rPr>
              <w:t>notify the organization within the period of 10 business days if the</w:t>
            </w:r>
            <w:r w:rsidRPr="00E8421E">
              <w:rPr>
                <w:rFonts w:eastAsia="Arial"/>
                <w:color w:val="FFFFFF" w:themeColor="background1"/>
                <w:sz w:val="21"/>
                <w:szCs w:val="21"/>
                <w:lang w:eastAsia="en-GB"/>
              </w:rPr>
              <w:t xml:space="preserve"> contractor is included in the list of organizations that are disassociated from FSC, in accordance with the FSC-POL-01-004, and therefore subsequently ineligible to provide outsourcing services to FSC-certified organizations.</w:t>
            </w:r>
          </w:p>
          <w:p w14:paraId="415503EE" w14:textId="77777777" w:rsidR="00B9427C" w:rsidRPr="00466FD5" w:rsidRDefault="00B9427C" w:rsidP="00466FD5">
            <w:pPr>
              <w:rPr>
                <w:lang w:val="en-US"/>
              </w:rPr>
            </w:pPr>
          </w:p>
        </w:tc>
        <w:tc>
          <w:tcPr>
            <w:tcW w:w="2015" w:type="dxa"/>
            <w:vAlign w:val="center"/>
          </w:tcPr>
          <w:p w14:paraId="4C2D1B52" w14:textId="77777777" w:rsidR="00B9427C" w:rsidRPr="00236745" w:rsidRDefault="00B9427C" w:rsidP="00746854">
            <w:pPr>
              <w:spacing w:before="120" w:after="120"/>
              <w:rPr>
                <w:rFonts w:ascii="Arial" w:hAnsi="Arial" w:cs="Arial"/>
                <w:color w:val="FFFFFF" w:themeColor="background1"/>
                <w:sz w:val="21"/>
                <w:szCs w:val="21"/>
              </w:rPr>
            </w:pPr>
          </w:p>
        </w:tc>
      </w:tr>
      <w:tr w:rsidR="00B9427C" w:rsidRPr="000E6977" w14:paraId="71AE5D76" w14:textId="77777777" w:rsidTr="00746854">
        <w:trPr>
          <w:trHeight w:val="1094"/>
        </w:trPr>
        <w:tc>
          <w:tcPr>
            <w:tcW w:w="7763" w:type="dxa"/>
            <w:shd w:val="clear" w:color="auto" w:fill="auto"/>
            <w:vAlign w:val="center"/>
          </w:tcPr>
          <w:p w14:paraId="7086F403" w14:textId="77777777" w:rsidR="00B9427C" w:rsidRPr="00236745" w:rsidRDefault="00B9427C" w:rsidP="00746854">
            <w:pPr>
              <w:tabs>
                <w:tab w:val="left" w:pos="567"/>
              </w:tabs>
              <w:spacing w:before="120" w:after="120"/>
              <w:rPr>
                <w:rFonts w:ascii="Arial" w:eastAsia="Arial" w:hAnsi="Arial" w:cs="Arial"/>
                <w:sz w:val="21"/>
                <w:szCs w:val="21"/>
              </w:rPr>
            </w:pPr>
          </w:p>
        </w:tc>
        <w:tc>
          <w:tcPr>
            <w:tcW w:w="2015" w:type="dxa"/>
            <w:vAlign w:val="center"/>
          </w:tcPr>
          <w:p w14:paraId="044BF97A" w14:textId="77777777" w:rsidR="00B9427C" w:rsidRPr="00236745" w:rsidRDefault="00B9427C" w:rsidP="00746854">
            <w:pPr>
              <w:spacing w:before="120" w:after="120"/>
              <w:rPr>
                <w:rFonts w:ascii="Arial" w:hAnsi="Arial" w:cs="Arial"/>
                <w:sz w:val="21"/>
                <w:szCs w:val="21"/>
              </w:rPr>
            </w:pPr>
          </w:p>
        </w:tc>
      </w:tr>
      <w:tr w:rsidR="00B9427C" w:rsidRPr="000E6977" w14:paraId="20942452" w14:textId="77777777" w:rsidTr="00746854">
        <w:trPr>
          <w:trHeight w:val="1963"/>
        </w:trPr>
        <w:tc>
          <w:tcPr>
            <w:tcW w:w="7763" w:type="dxa"/>
            <w:shd w:val="clear" w:color="auto" w:fill="6CB744"/>
            <w:vAlign w:val="center"/>
          </w:tcPr>
          <w:p w14:paraId="49447526" w14:textId="66B84563" w:rsidR="00B9427C" w:rsidRPr="00236745" w:rsidRDefault="00C26389" w:rsidP="00C26389">
            <w:pPr>
              <w:numPr>
                <w:ilvl w:val="1"/>
                <w:numId w:val="9"/>
              </w:numPr>
              <w:tabs>
                <w:tab w:val="clear" w:pos="720"/>
                <w:tab w:val="left" w:pos="709"/>
              </w:tabs>
              <w:spacing w:before="120" w:after="120"/>
              <w:rPr>
                <w:rFonts w:ascii="Arial" w:eastAsia="Arial" w:hAnsi="Arial" w:cs="Arial"/>
                <w:color w:val="FFFFFF" w:themeColor="background1"/>
                <w:sz w:val="21"/>
                <w:szCs w:val="21"/>
                <w:lang w:eastAsia="en-GB"/>
              </w:rPr>
            </w:pPr>
            <w:r w:rsidRPr="00C26389">
              <w:rPr>
                <w:rFonts w:ascii="Arial" w:eastAsia="Arial" w:hAnsi="Arial" w:cs="Arial"/>
                <w:color w:val="FFFFFF" w:themeColor="background1"/>
                <w:sz w:val="21"/>
                <w:szCs w:val="21"/>
                <w:lang w:eastAsia="en-GB"/>
              </w:rPr>
              <w:lastRenderedPageBreak/>
              <w:t>The organization shall provide documented procedures to its</w:t>
            </w:r>
            <w:r w:rsidR="006C5ECA">
              <w:rPr>
                <w:rFonts w:ascii="Arial" w:eastAsia="Arial" w:hAnsi="Arial" w:cs="Arial"/>
                <w:color w:val="FFFFFF" w:themeColor="background1"/>
                <w:sz w:val="21"/>
                <w:szCs w:val="21"/>
                <w:lang w:eastAsia="en-GB"/>
              </w:rPr>
              <w:t xml:space="preserve"> non-FSC certified</w:t>
            </w:r>
            <w:r w:rsidRPr="00C26389">
              <w:rPr>
                <w:rFonts w:ascii="Arial" w:eastAsia="Arial" w:hAnsi="Arial" w:cs="Arial"/>
                <w:color w:val="FFFFFF" w:themeColor="background1"/>
                <w:sz w:val="21"/>
                <w:szCs w:val="21"/>
                <w:lang w:eastAsia="en-GB"/>
              </w:rPr>
              <w:t xml:space="preserve"> contractor(s) that ensure the</w:t>
            </w:r>
            <w:r>
              <w:rPr>
                <w:rFonts w:ascii="Arial" w:eastAsia="Arial" w:hAnsi="Arial" w:cs="Arial"/>
                <w:color w:val="FFFFFF" w:themeColor="background1"/>
                <w:sz w:val="21"/>
                <w:szCs w:val="21"/>
                <w:lang w:eastAsia="en-GB"/>
              </w:rPr>
              <w:t xml:space="preserve"> following:</w:t>
            </w:r>
          </w:p>
          <w:p w14:paraId="53E8B53E" w14:textId="24AF2352" w:rsidR="00C26389" w:rsidRPr="00C26389" w:rsidRDefault="00C26389" w:rsidP="00C26389">
            <w:pPr>
              <w:pStyle w:val="Overskrift5"/>
              <w:keepNext/>
              <w:widowControl w:val="0"/>
              <w:numPr>
                <w:ilvl w:val="4"/>
                <w:numId w:val="39"/>
              </w:numPr>
              <w:tabs>
                <w:tab w:val="left" w:pos="426"/>
              </w:tabs>
              <w:spacing w:before="120" w:after="120"/>
              <w:outlineLvl w:val="4"/>
              <w:rPr>
                <w:rFonts w:eastAsia="Arial"/>
                <w:color w:val="FFFFFF" w:themeColor="background1"/>
                <w:sz w:val="21"/>
                <w:szCs w:val="21"/>
                <w:lang w:eastAsia="en-GB"/>
              </w:rPr>
            </w:pPr>
            <w:r w:rsidRPr="00C26389">
              <w:rPr>
                <w:rFonts w:eastAsia="Arial"/>
                <w:color w:val="FFFFFF" w:themeColor="background1"/>
                <w:sz w:val="21"/>
                <w:szCs w:val="21"/>
                <w:lang w:eastAsia="en-GB"/>
              </w:rPr>
              <w:t>the material under the contractor’s responsibility shall not be mixed or contaminated with any other material during the outsourced activity;</w:t>
            </w:r>
          </w:p>
          <w:p w14:paraId="217DDF25" w14:textId="7796BDDD" w:rsidR="00C26389" w:rsidRPr="00C26389" w:rsidRDefault="00C26389" w:rsidP="00C26389">
            <w:pPr>
              <w:pStyle w:val="Overskrift5"/>
              <w:keepNext/>
              <w:widowControl w:val="0"/>
              <w:numPr>
                <w:ilvl w:val="4"/>
                <w:numId w:val="39"/>
              </w:numPr>
              <w:tabs>
                <w:tab w:val="left" w:pos="426"/>
              </w:tabs>
              <w:spacing w:before="120" w:after="120"/>
              <w:outlineLvl w:val="4"/>
              <w:rPr>
                <w:rFonts w:eastAsia="Arial"/>
                <w:color w:val="FFFFFF" w:themeColor="background1"/>
                <w:sz w:val="21"/>
                <w:szCs w:val="21"/>
                <w:lang w:eastAsia="en-GB"/>
              </w:rPr>
            </w:pPr>
            <w:r w:rsidRPr="00C26389">
              <w:rPr>
                <w:rFonts w:eastAsia="Arial"/>
                <w:color w:val="FFFFFF" w:themeColor="background1"/>
                <w:sz w:val="21"/>
                <w:szCs w:val="21"/>
                <w:lang w:eastAsia="en-GB"/>
              </w:rPr>
              <w:t>the contractor shall keep records of inputs, outputs, and delivery documentation associated with all material covered by the outsourcing agreement;</w:t>
            </w:r>
          </w:p>
          <w:p w14:paraId="10876C0C" w14:textId="39FDE0BC" w:rsidR="00B9427C" w:rsidRPr="00C26389" w:rsidRDefault="00C26389" w:rsidP="00C26389">
            <w:pPr>
              <w:pStyle w:val="Overskrift5"/>
              <w:keepNext/>
              <w:widowControl w:val="0"/>
              <w:numPr>
                <w:ilvl w:val="4"/>
                <w:numId w:val="39"/>
              </w:numPr>
              <w:tabs>
                <w:tab w:val="left" w:pos="426"/>
              </w:tabs>
              <w:spacing w:before="120" w:after="120"/>
              <w:outlineLvl w:val="4"/>
              <w:rPr>
                <w:rFonts w:eastAsia="Arial"/>
                <w:color w:val="FFFFFF" w:themeColor="background1"/>
                <w:sz w:val="21"/>
                <w:szCs w:val="21"/>
                <w:lang w:eastAsia="en-GB"/>
              </w:rPr>
            </w:pPr>
            <w:r w:rsidRPr="00C26389">
              <w:rPr>
                <w:rFonts w:eastAsia="Arial"/>
                <w:color w:val="FFFFFF" w:themeColor="background1"/>
                <w:sz w:val="21"/>
                <w:szCs w:val="21"/>
                <w:lang w:eastAsia="en-GB"/>
              </w:rPr>
              <w:t>if the contractor applies the FSC label to the product on behalf</w:t>
            </w:r>
            <w:r>
              <w:rPr>
                <w:rFonts w:eastAsia="Arial"/>
                <w:color w:val="FFFFFF" w:themeColor="background1"/>
                <w:sz w:val="21"/>
                <w:szCs w:val="21"/>
                <w:lang w:eastAsia="en-GB"/>
              </w:rPr>
              <w:t xml:space="preserve"> </w:t>
            </w:r>
            <w:r w:rsidRPr="00C26389">
              <w:rPr>
                <w:rFonts w:eastAsia="Arial"/>
                <w:color w:val="FFFFFF" w:themeColor="background1"/>
                <w:sz w:val="21"/>
                <w:szCs w:val="21"/>
                <w:lang w:eastAsia="en-GB"/>
              </w:rPr>
              <w:t>of the organization, the contractor shall only label the eligible</w:t>
            </w:r>
            <w:r>
              <w:rPr>
                <w:rFonts w:eastAsia="Arial"/>
                <w:color w:val="FFFFFF" w:themeColor="background1"/>
                <w:sz w:val="21"/>
                <w:szCs w:val="21"/>
                <w:lang w:eastAsia="en-GB"/>
              </w:rPr>
              <w:t xml:space="preserve"> </w:t>
            </w:r>
            <w:r w:rsidRPr="00C26389">
              <w:rPr>
                <w:rFonts w:eastAsia="Arial"/>
                <w:color w:val="FFFFFF" w:themeColor="background1"/>
                <w:sz w:val="21"/>
                <w:szCs w:val="21"/>
                <w:lang w:eastAsia="en-GB"/>
              </w:rPr>
              <w:t>products produced under the outsourcing agreement.</w:t>
            </w:r>
          </w:p>
        </w:tc>
        <w:tc>
          <w:tcPr>
            <w:tcW w:w="2015" w:type="dxa"/>
            <w:vAlign w:val="center"/>
          </w:tcPr>
          <w:p w14:paraId="3648C401" w14:textId="77777777" w:rsidR="00B9427C" w:rsidRPr="00236745" w:rsidRDefault="00B9427C" w:rsidP="00746854">
            <w:pPr>
              <w:spacing w:before="120" w:after="120"/>
              <w:rPr>
                <w:rFonts w:ascii="Arial" w:hAnsi="Arial" w:cs="Arial"/>
                <w:color w:val="FFFFFF" w:themeColor="background1"/>
                <w:sz w:val="21"/>
                <w:szCs w:val="21"/>
              </w:rPr>
            </w:pPr>
          </w:p>
        </w:tc>
      </w:tr>
      <w:tr w:rsidR="00B9427C" w:rsidRPr="000E6977" w14:paraId="7D8475B3" w14:textId="77777777" w:rsidTr="00746854">
        <w:trPr>
          <w:trHeight w:val="1317"/>
        </w:trPr>
        <w:tc>
          <w:tcPr>
            <w:tcW w:w="7763" w:type="dxa"/>
            <w:shd w:val="clear" w:color="auto" w:fill="auto"/>
            <w:vAlign w:val="center"/>
          </w:tcPr>
          <w:p w14:paraId="6E421BFA" w14:textId="77777777" w:rsidR="00B9427C" w:rsidRPr="00236745" w:rsidRDefault="00B9427C" w:rsidP="00746854">
            <w:pPr>
              <w:tabs>
                <w:tab w:val="left" w:pos="567"/>
              </w:tabs>
              <w:spacing w:before="120" w:after="120"/>
              <w:rPr>
                <w:rFonts w:ascii="Arial" w:eastAsia="Arial" w:hAnsi="Arial" w:cs="Arial"/>
                <w:sz w:val="21"/>
                <w:szCs w:val="21"/>
                <w:lang w:eastAsia="en-GB"/>
              </w:rPr>
            </w:pPr>
          </w:p>
        </w:tc>
        <w:tc>
          <w:tcPr>
            <w:tcW w:w="2015" w:type="dxa"/>
            <w:vAlign w:val="center"/>
          </w:tcPr>
          <w:p w14:paraId="79383CE1" w14:textId="77777777" w:rsidR="00B9427C" w:rsidRPr="00236745" w:rsidRDefault="00B9427C" w:rsidP="00746854">
            <w:pPr>
              <w:spacing w:before="120" w:after="120"/>
              <w:rPr>
                <w:rFonts w:ascii="Arial" w:hAnsi="Arial" w:cs="Arial"/>
                <w:sz w:val="21"/>
                <w:szCs w:val="21"/>
              </w:rPr>
            </w:pPr>
          </w:p>
        </w:tc>
      </w:tr>
      <w:tr w:rsidR="00B9427C" w:rsidRPr="000E6977" w14:paraId="7F6CDF6F" w14:textId="77777777" w:rsidTr="00746854">
        <w:trPr>
          <w:trHeight w:val="1963"/>
        </w:trPr>
        <w:tc>
          <w:tcPr>
            <w:tcW w:w="7763" w:type="dxa"/>
            <w:shd w:val="clear" w:color="auto" w:fill="6CB744"/>
            <w:vAlign w:val="center"/>
          </w:tcPr>
          <w:p w14:paraId="5DA45EDE" w14:textId="4717C494" w:rsidR="00B9427C" w:rsidRPr="00236745" w:rsidRDefault="00524219" w:rsidP="00524219">
            <w:pPr>
              <w:numPr>
                <w:ilvl w:val="1"/>
                <w:numId w:val="9"/>
              </w:numPr>
              <w:spacing w:before="120" w:after="120"/>
              <w:rPr>
                <w:rFonts w:ascii="Arial" w:eastAsia="Arial" w:hAnsi="Arial" w:cs="Arial"/>
                <w:color w:val="FFFFFF" w:themeColor="background1"/>
                <w:sz w:val="21"/>
                <w:szCs w:val="21"/>
                <w:lang w:eastAsia="en-GB"/>
              </w:rPr>
            </w:pPr>
            <w:r w:rsidRPr="00524219">
              <w:rPr>
                <w:rFonts w:ascii="Arial" w:eastAsia="Arial" w:hAnsi="Arial" w:cs="Arial"/>
                <w:color w:val="FFFFFF" w:themeColor="background1"/>
                <w:sz w:val="21"/>
                <w:szCs w:val="21"/>
                <w:lang w:eastAsia="en-GB"/>
              </w:rPr>
              <w:t>The organization shall maintain legal ow</w:t>
            </w:r>
            <w:r>
              <w:rPr>
                <w:rFonts w:ascii="Arial" w:eastAsia="Arial" w:hAnsi="Arial" w:cs="Arial"/>
                <w:color w:val="FFFFFF" w:themeColor="background1"/>
                <w:sz w:val="21"/>
                <w:szCs w:val="21"/>
                <w:lang w:eastAsia="en-GB"/>
              </w:rPr>
              <w:t xml:space="preserve">nership of all materials during </w:t>
            </w:r>
            <w:r w:rsidRPr="00524219">
              <w:rPr>
                <w:rFonts w:ascii="Arial" w:eastAsia="Arial" w:hAnsi="Arial" w:cs="Arial"/>
                <w:color w:val="FFFFFF" w:themeColor="background1"/>
                <w:sz w:val="21"/>
                <w:szCs w:val="21"/>
                <w:lang w:eastAsia="en-GB"/>
              </w:rPr>
              <w:t>outsourcing.</w:t>
            </w:r>
            <w:r w:rsidR="00B9427C">
              <w:rPr>
                <w:rFonts w:ascii="Arial" w:eastAsia="Arial" w:hAnsi="Arial" w:cs="Arial"/>
                <w:color w:val="FFFFFF" w:themeColor="background1"/>
                <w:sz w:val="21"/>
                <w:szCs w:val="21"/>
                <w:lang w:eastAsia="en-GB"/>
              </w:rPr>
              <w:br/>
            </w:r>
          </w:p>
          <w:p w14:paraId="05D85AD2" w14:textId="4777BB5D" w:rsidR="00B9427C" w:rsidRPr="00236745" w:rsidRDefault="00470526" w:rsidP="00746854">
            <w:pPr>
              <w:pStyle w:val="NOTE"/>
              <w:tabs>
                <w:tab w:val="left" w:pos="426"/>
              </w:tabs>
              <w:spacing w:after="120"/>
              <w:rPr>
                <w:color w:val="FFFFFF" w:themeColor="background1"/>
                <w:sz w:val="21"/>
                <w:szCs w:val="21"/>
                <w:lang w:eastAsia="en-GB"/>
              </w:rPr>
            </w:pPr>
            <w:r w:rsidRPr="00470526">
              <w:rPr>
                <w:b/>
                <w:color w:val="FFFFFF" w:themeColor="background1"/>
                <w:sz w:val="21"/>
                <w:szCs w:val="21"/>
              </w:rPr>
              <w:t xml:space="preserve">NOTE: </w:t>
            </w:r>
            <w:r w:rsidRPr="00470526">
              <w:rPr>
                <w:color w:val="FFFFFF" w:themeColor="background1"/>
                <w:sz w:val="21"/>
                <w:szCs w:val="21"/>
              </w:rPr>
              <w:t>Organizations are not required to re-take physical possession of the products following outsourcing (e.g. products may be shipped directly from the contractor to the organization’s customer).</w:t>
            </w:r>
          </w:p>
        </w:tc>
        <w:tc>
          <w:tcPr>
            <w:tcW w:w="2015" w:type="dxa"/>
            <w:vAlign w:val="center"/>
          </w:tcPr>
          <w:p w14:paraId="5820DA8B" w14:textId="77777777" w:rsidR="00B9427C" w:rsidRPr="00236745" w:rsidRDefault="00B9427C" w:rsidP="00746854">
            <w:pPr>
              <w:spacing w:before="120" w:after="120"/>
              <w:rPr>
                <w:rFonts w:ascii="Arial" w:hAnsi="Arial" w:cs="Arial"/>
                <w:color w:val="FFFFFF" w:themeColor="background1"/>
                <w:sz w:val="21"/>
                <w:szCs w:val="21"/>
              </w:rPr>
            </w:pPr>
          </w:p>
        </w:tc>
      </w:tr>
      <w:tr w:rsidR="00B9427C" w:rsidRPr="000E6977" w14:paraId="29E4CA97" w14:textId="77777777" w:rsidTr="00746854">
        <w:trPr>
          <w:trHeight w:val="1373"/>
        </w:trPr>
        <w:tc>
          <w:tcPr>
            <w:tcW w:w="7763" w:type="dxa"/>
            <w:shd w:val="clear" w:color="auto" w:fill="auto"/>
            <w:vAlign w:val="center"/>
          </w:tcPr>
          <w:p w14:paraId="0EC49678" w14:textId="77777777" w:rsidR="00B9427C" w:rsidRPr="00236745" w:rsidRDefault="00B9427C" w:rsidP="00746854">
            <w:pPr>
              <w:tabs>
                <w:tab w:val="left" w:pos="567"/>
              </w:tabs>
              <w:spacing w:before="120" w:after="120"/>
              <w:rPr>
                <w:rFonts w:ascii="Arial" w:eastAsia="Arial" w:hAnsi="Arial" w:cs="Arial"/>
                <w:sz w:val="21"/>
                <w:szCs w:val="21"/>
                <w:lang w:eastAsia="en-GB"/>
              </w:rPr>
            </w:pPr>
          </w:p>
        </w:tc>
        <w:tc>
          <w:tcPr>
            <w:tcW w:w="2015" w:type="dxa"/>
            <w:vAlign w:val="center"/>
          </w:tcPr>
          <w:p w14:paraId="26CD37DC" w14:textId="77777777" w:rsidR="00B9427C" w:rsidRPr="00236745" w:rsidRDefault="00B9427C" w:rsidP="00746854">
            <w:pPr>
              <w:spacing w:before="120" w:after="120"/>
              <w:rPr>
                <w:rFonts w:ascii="Arial" w:hAnsi="Arial" w:cs="Arial"/>
                <w:sz w:val="21"/>
                <w:szCs w:val="21"/>
              </w:rPr>
            </w:pPr>
          </w:p>
        </w:tc>
      </w:tr>
      <w:tr w:rsidR="00B9427C" w:rsidRPr="000E6977" w14:paraId="70B17D87" w14:textId="77777777" w:rsidTr="00746854">
        <w:trPr>
          <w:trHeight w:val="773"/>
        </w:trPr>
        <w:tc>
          <w:tcPr>
            <w:tcW w:w="7763" w:type="dxa"/>
            <w:shd w:val="clear" w:color="auto" w:fill="6CB744"/>
            <w:vAlign w:val="center"/>
          </w:tcPr>
          <w:p w14:paraId="493CCA43" w14:textId="5830349A" w:rsidR="00B9427C" w:rsidRPr="00236745" w:rsidRDefault="00470526" w:rsidP="00470526">
            <w:pPr>
              <w:numPr>
                <w:ilvl w:val="1"/>
                <w:numId w:val="9"/>
              </w:numPr>
              <w:tabs>
                <w:tab w:val="clear" w:pos="720"/>
                <w:tab w:val="num" w:pos="567"/>
              </w:tabs>
              <w:spacing w:before="120" w:after="120"/>
              <w:ind w:left="567" w:hanging="567"/>
              <w:rPr>
                <w:rFonts w:ascii="Arial" w:eastAsia="Arial" w:hAnsi="Arial" w:cs="Arial"/>
                <w:color w:val="FFFFFF" w:themeColor="background1"/>
                <w:sz w:val="21"/>
                <w:szCs w:val="21"/>
                <w:lang w:eastAsia="en-GB"/>
              </w:rPr>
            </w:pPr>
            <w:r w:rsidRPr="00470526">
              <w:rPr>
                <w:rFonts w:ascii="Arial" w:eastAsia="Arial" w:hAnsi="Arial" w:cs="Arial"/>
                <w:color w:val="FFFFFF" w:themeColor="background1"/>
                <w:sz w:val="21"/>
                <w:szCs w:val="21"/>
                <w:lang w:eastAsia="en-GB"/>
              </w:rPr>
              <w:t>The organization shall identify the</w:t>
            </w:r>
            <w:r w:rsidR="007C257A">
              <w:rPr>
                <w:rFonts w:ascii="Arial" w:eastAsia="Arial" w:hAnsi="Arial" w:cs="Arial"/>
                <w:color w:val="FFFFFF" w:themeColor="background1"/>
                <w:sz w:val="21"/>
                <w:szCs w:val="21"/>
                <w:lang w:eastAsia="en-GB"/>
              </w:rPr>
              <w:t xml:space="preserve"> sales or delivery documents (or both)</w:t>
            </w:r>
            <w:r w:rsidRPr="00470526">
              <w:rPr>
                <w:rFonts w:ascii="Arial" w:eastAsia="Arial" w:hAnsi="Arial" w:cs="Arial"/>
                <w:color w:val="FFFFFF" w:themeColor="background1"/>
                <w:sz w:val="21"/>
                <w:szCs w:val="21"/>
                <w:lang w:eastAsia="en-GB"/>
              </w:rPr>
              <w:t xml:space="preserve"> of materials sent for outsourcing following the requirements specified in Clause 5.1. Contractors are not required to identify the invoices of materials after outsourcing.</w:t>
            </w:r>
          </w:p>
        </w:tc>
        <w:tc>
          <w:tcPr>
            <w:tcW w:w="2015" w:type="dxa"/>
            <w:vAlign w:val="center"/>
          </w:tcPr>
          <w:p w14:paraId="3C284A27" w14:textId="77777777" w:rsidR="00B9427C" w:rsidRPr="00236745" w:rsidRDefault="00B9427C" w:rsidP="00746854">
            <w:pPr>
              <w:spacing w:before="120" w:after="120"/>
              <w:rPr>
                <w:rFonts w:ascii="Arial" w:hAnsi="Arial" w:cs="Arial"/>
                <w:color w:val="FFFFFF" w:themeColor="background1"/>
                <w:sz w:val="21"/>
                <w:szCs w:val="21"/>
              </w:rPr>
            </w:pPr>
          </w:p>
        </w:tc>
      </w:tr>
      <w:tr w:rsidR="00B9427C" w:rsidRPr="000E6977" w14:paraId="7D84728C" w14:textId="77777777" w:rsidTr="00746854">
        <w:trPr>
          <w:trHeight w:val="1109"/>
        </w:trPr>
        <w:tc>
          <w:tcPr>
            <w:tcW w:w="7763" w:type="dxa"/>
            <w:shd w:val="clear" w:color="auto" w:fill="auto"/>
            <w:vAlign w:val="center"/>
          </w:tcPr>
          <w:p w14:paraId="64298932" w14:textId="77777777" w:rsidR="00B9427C" w:rsidRPr="00236745" w:rsidRDefault="00B9427C" w:rsidP="00746854">
            <w:pPr>
              <w:tabs>
                <w:tab w:val="left" w:pos="567"/>
              </w:tabs>
              <w:spacing w:before="120" w:after="120"/>
              <w:rPr>
                <w:rFonts w:ascii="Arial" w:eastAsia="Arial" w:hAnsi="Arial" w:cs="Arial"/>
                <w:sz w:val="21"/>
                <w:szCs w:val="21"/>
                <w:lang w:eastAsia="en-GB"/>
              </w:rPr>
            </w:pPr>
          </w:p>
        </w:tc>
        <w:tc>
          <w:tcPr>
            <w:tcW w:w="2015" w:type="dxa"/>
            <w:vAlign w:val="center"/>
          </w:tcPr>
          <w:p w14:paraId="28812566" w14:textId="77777777" w:rsidR="00B9427C" w:rsidRPr="00236745" w:rsidRDefault="00B9427C" w:rsidP="00746854">
            <w:pPr>
              <w:spacing w:before="120" w:after="120"/>
              <w:rPr>
                <w:rFonts w:ascii="Arial" w:hAnsi="Arial" w:cs="Arial"/>
                <w:sz w:val="21"/>
                <w:szCs w:val="21"/>
              </w:rPr>
            </w:pPr>
          </w:p>
        </w:tc>
      </w:tr>
      <w:tr w:rsidR="00B9427C" w:rsidRPr="000E6977" w14:paraId="43697CB6" w14:textId="77777777" w:rsidTr="00746854">
        <w:trPr>
          <w:trHeight w:val="1137"/>
        </w:trPr>
        <w:tc>
          <w:tcPr>
            <w:tcW w:w="7763" w:type="dxa"/>
            <w:shd w:val="clear" w:color="auto" w:fill="6CB744"/>
            <w:vAlign w:val="center"/>
          </w:tcPr>
          <w:p w14:paraId="5D2B6369" w14:textId="5C07CD98" w:rsidR="00B9427C" w:rsidRPr="00236745" w:rsidRDefault="00F23132" w:rsidP="00F23132">
            <w:pPr>
              <w:numPr>
                <w:ilvl w:val="1"/>
                <w:numId w:val="9"/>
              </w:numPr>
              <w:spacing w:before="120" w:after="120"/>
              <w:rPr>
                <w:rFonts w:ascii="Arial" w:eastAsia="Arial" w:hAnsi="Arial" w:cs="Arial"/>
                <w:color w:val="FFFFFF" w:themeColor="background1"/>
                <w:sz w:val="21"/>
                <w:szCs w:val="21"/>
                <w:lang w:eastAsia="en-GB"/>
              </w:rPr>
            </w:pPr>
            <w:r w:rsidRPr="00F23132">
              <w:rPr>
                <w:rFonts w:ascii="Arial" w:eastAsia="Arial" w:hAnsi="Arial" w:cs="Arial"/>
                <w:color w:val="FFFFFF" w:themeColor="background1"/>
                <w:sz w:val="21"/>
                <w:szCs w:val="21"/>
                <w:lang w:eastAsia="en-GB"/>
              </w:rPr>
              <w:t>The organization may act as an FSC-certified contractor providing services to other contracting organizations. In this case, the organization shall include the outsourcing services under the scope of its FSC certificate ensuring that all applicable certification requirements are met.</w:t>
            </w:r>
          </w:p>
        </w:tc>
        <w:tc>
          <w:tcPr>
            <w:tcW w:w="2015" w:type="dxa"/>
            <w:vAlign w:val="center"/>
          </w:tcPr>
          <w:p w14:paraId="6491AB67" w14:textId="77777777" w:rsidR="00B9427C" w:rsidRPr="00236745" w:rsidRDefault="00B9427C" w:rsidP="00746854">
            <w:pPr>
              <w:spacing w:before="120" w:after="120"/>
              <w:rPr>
                <w:rFonts w:ascii="Arial" w:hAnsi="Arial" w:cs="Arial"/>
                <w:color w:val="FFFFFF" w:themeColor="background1"/>
                <w:sz w:val="21"/>
                <w:szCs w:val="21"/>
              </w:rPr>
            </w:pPr>
          </w:p>
        </w:tc>
      </w:tr>
      <w:tr w:rsidR="00B9427C" w:rsidRPr="000E6977" w14:paraId="0B775C3F" w14:textId="77777777" w:rsidTr="00746854">
        <w:trPr>
          <w:trHeight w:val="1024"/>
        </w:trPr>
        <w:tc>
          <w:tcPr>
            <w:tcW w:w="7763" w:type="dxa"/>
            <w:shd w:val="clear" w:color="auto" w:fill="auto"/>
            <w:vAlign w:val="center"/>
          </w:tcPr>
          <w:p w14:paraId="40E23A58" w14:textId="77777777" w:rsidR="00B9427C" w:rsidRPr="00236745" w:rsidRDefault="00B9427C" w:rsidP="00746854">
            <w:pPr>
              <w:tabs>
                <w:tab w:val="left" w:pos="567"/>
              </w:tabs>
              <w:spacing w:before="120" w:after="120"/>
              <w:rPr>
                <w:rFonts w:ascii="Arial" w:eastAsia="Arial" w:hAnsi="Arial" w:cs="Arial"/>
                <w:sz w:val="21"/>
                <w:szCs w:val="21"/>
                <w:lang w:eastAsia="en-GB"/>
              </w:rPr>
            </w:pPr>
          </w:p>
        </w:tc>
        <w:tc>
          <w:tcPr>
            <w:tcW w:w="2015" w:type="dxa"/>
            <w:vAlign w:val="center"/>
          </w:tcPr>
          <w:p w14:paraId="41E50ED8" w14:textId="77777777" w:rsidR="00B9427C" w:rsidRPr="00236745" w:rsidRDefault="00B9427C" w:rsidP="00746854">
            <w:pPr>
              <w:spacing w:before="120" w:after="120"/>
              <w:rPr>
                <w:rFonts w:ascii="Arial" w:hAnsi="Arial" w:cs="Arial"/>
                <w:sz w:val="21"/>
                <w:szCs w:val="21"/>
              </w:rPr>
            </w:pPr>
          </w:p>
        </w:tc>
      </w:tr>
      <w:tr w:rsidR="00B9427C" w:rsidRPr="000E6977" w14:paraId="693EC0EE" w14:textId="77777777" w:rsidTr="00746854">
        <w:trPr>
          <w:trHeight w:val="1639"/>
        </w:trPr>
        <w:tc>
          <w:tcPr>
            <w:tcW w:w="7763" w:type="dxa"/>
            <w:shd w:val="clear" w:color="auto" w:fill="6CB744"/>
            <w:vAlign w:val="center"/>
          </w:tcPr>
          <w:p w14:paraId="74765166" w14:textId="726DC9F2" w:rsidR="007E5759" w:rsidRPr="007E5759" w:rsidRDefault="007E5759" w:rsidP="007E5759">
            <w:pPr>
              <w:numPr>
                <w:ilvl w:val="1"/>
                <w:numId w:val="9"/>
              </w:numPr>
              <w:tabs>
                <w:tab w:val="clear" w:pos="720"/>
                <w:tab w:val="left" w:pos="709"/>
              </w:tabs>
              <w:spacing w:before="120" w:after="120"/>
              <w:rPr>
                <w:rFonts w:ascii="Arial" w:eastAsia="Arial" w:hAnsi="Arial" w:cs="Arial"/>
                <w:color w:val="FFFFFF" w:themeColor="background1"/>
                <w:sz w:val="21"/>
                <w:szCs w:val="21"/>
                <w:lang w:eastAsia="en-GB"/>
              </w:rPr>
            </w:pPr>
            <w:r w:rsidRPr="007E5759">
              <w:rPr>
                <w:rFonts w:ascii="Arial" w:eastAsia="Arial" w:hAnsi="Arial" w:cs="Arial"/>
                <w:color w:val="FFFFFF" w:themeColor="background1"/>
                <w:sz w:val="21"/>
                <w:szCs w:val="21"/>
                <w:lang w:eastAsia="en-GB"/>
              </w:rPr>
              <w:lastRenderedPageBreak/>
              <w:t>The FSC-certified contractor shall ensure that they have a copy of the invoice(s) from the delivering supplier(s) and, if not identical, from the billing supplier(s) that include(s) information sufficient to link the invoice(s) and related</w:t>
            </w:r>
            <w:r>
              <w:rPr>
                <w:rFonts w:ascii="Arial" w:eastAsia="Arial" w:hAnsi="Arial" w:cs="Arial"/>
                <w:color w:val="FFFFFF" w:themeColor="background1"/>
                <w:sz w:val="21"/>
                <w:szCs w:val="21"/>
                <w:lang w:eastAsia="en-GB"/>
              </w:rPr>
              <w:t xml:space="preserve"> </w:t>
            </w:r>
            <w:r w:rsidRPr="007E5759">
              <w:rPr>
                <w:rFonts w:ascii="Arial" w:eastAsia="Arial" w:hAnsi="Arial" w:cs="Arial"/>
                <w:color w:val="FFFFFF" w:themeColor="background1"/>
                <w:sz w:val="21"/>
                <w:szCs w:val="21"/>
                <w:lang w:eastAsia="en-GB"/>
              </w:rPr>
              <w:t>transport documentation to each other.</w:t>
            </w:r>
          </w:p>
          <w:p w14:paraId="7A1DB1C2" w14:textId="77777777" w:rsidR="007E5759" w:rsidRPr="007E5759" w:rsidRDefault="007E5759" w:rsidP="007E5759">
            <w:pPr>
              <w:tabs>
                <w:tab w:val="left" w:pos="709"/>
              </w:tabs>
              <w:spacing w:before="120" w:after="120"/>
              <w:ind w:left="720"/>
              <w:rPr>
                <w:rFonts w:ascii="Arial" w:eastAsia="Arial" w:hAnsi="Arial" w:cs="Arial"/>
                <w:color w:val="FFFFFF" w:themeColor="background1"/>
                <w:sz w:val="21"/>
                <w:szCs w:val="21"/>
                <w:lang w:eastAsia="en-GB"/>
              </w:rPr>
            </w:pPr>
          </w:p>
          <w:p w14:paraId="7D1AA650" w14:textId="60395B7B" w:rsidR="00B9427C" w:rsidRPr="00236745" w:rsidRDefault="007E5759" w:rsidP="007E5759">
            <w:pPr>
              <w:spacing w:before="120" w:after="120"/>
              <w:rPr>
                <w:rFonts w:ascii="Arial" w:eastAsia="Arial" w:hAnsi="Arial" w:cs="Arial"/>
                <w:color w:val="FFFFFF" w:themeColor="background1"/>
                <w:sz w:val="21"/>
                <w:szCs w:val="21"/>
                <w:lang w:eastAsia="en-GB"/>
              </w:rPr>
            </w:pPr>
            <w:r w:rsidRPr="007E5759">
              <w:rPr>
                <w:rFonts w:ascii="Arial" w:eastAsia="Arial" w:hAnsi="Arial" w:cs="Arial"/>
                <w:b/>
                <w:bCs/>
                <w:color w:val="FFFFFF" w:themeColor="background1"/>
                <w:sz w:val="21"/>
                <w:szCs w:val="21"/>
                <w:lang w:eastAsia="en-GB"/>
              </w:rPr>
              <w:t>NOTE:</w:t>
            </w:r>
            <w:r w:rsidRPr="007E5759">
              <w:rPr>
                <w:rFonts w:ascii="Arial" w:eastAsia="Arial" w:hAnsi="Arial" w:cs="Arial"/>
                <w:color w:val="FFFFFF" w:themeColor="background1"/>
                <w:sz w:val="21"/>
                <w:szCs w:val="21"/>
                <w:lang w:eastAsia="en-GB"/>
              </w:rPr>
              <w:t xml:space="preserve"> Information on prices can be censored.</w:t>
            </w:r>
          </w:p>
        </w:tc>
        <w:tc>
          <w:tcPr>
            <w:tcW w:w="2015" w:type="dxa"/>
            <w:vAlign w:val="center"/>
          </w:tcPr>
          <w:p w14:paraId="026B4B92" w14:textId="77777777" w:rsidR="00B9427C" w:rsidRPr="00236745" w:rsidRDefault="00B9427C" w:rsidP="00746854">
            <w:pPr>
              <w:spacing w:before="120" w:after="120"/>
              <w:rPr>
                <w:rFonts w:ascii="Arial" w:hAnsi="Arial" w:cs="Arial"/>
                <w:color w:val="FFFFFF" w:themeColor="background1"/>
                <w:sz w:val="21"/>
                <w:szCs w:val="21"/>
              </w:rPr>
            </w:pPr>
          </w:p>
        </w:tc>
      </w:tr>
      <w:tr w:rsidR="007E5759" w:rsidRPr="000E6977" w14:paraId="4B87C485" w14:textId="77777777" w:rsidTr="007E5759">
        <w:trPr>
          <w:trHeight w:val="1639"/>
        </w:trPr>
        <w:tc>
          <w:tcPr>
            <w:tcW w:w="7763" w:type="dxa"/>
            <w:shd w:val="clear" w:color="auto" w:fill="FFFFFF" w:themeFill="background1"/>
            <w:vAlign w:val="center"/>
          </w:tcPr>
          <w:p w14:paraId="756069EA" w14:textId="77777777" w:rsidR="007E5759" w:rsidRPr="00AA1D20" w:rsidRDefault="007E5759" w:rsidP="007E5759">
            <w:pPr>
              <w:spacing w:before="120" w:after="120"/>
              <w:rPr>
                <w:rFonts w:ascii="Arial" w:eastAsia="Arial" w:hAnsi="Arial" w:cs="Arial"/>
                <w:color w:val="FFFFFF" w:themeColor="background1"/>
                <w:sz w:val="21"/>
                <w:szCs w:val="21"/>
                <w:lang w:eastAsia="en-GB"/>
              </w:rPr>
            </w:pPr>
          </w:p>
        </w:tc>
        <w:tc>
          <w:tcPr>
            <w:tcW w:w="2015" w:type="dxa"/>
            <w:vAlign w:val="center"/>
          </w:tcPr>
          <w:p w14:paraId="0ECC37DD" w14:textId="77777777" w:rsidR="007E5759" w:rsidRPr="00236745" w:rsidRDefault="007E5759" w:rsidP="00746854">
            <w:pPr>
              <w:spacing w:before="120" w:after="120"/>
              <w:rPr>
                <w:rFonts w:ascii="Arial" w:hAnsi="Arial" w:cs="Arial"/>
                <w:color w:val="FFFFFF" w:themeColor="background1"/>
                <w:sz w:val="21"/>
                <w:szCs w:val="21"/>
              </w:rPr>
            </w:pPr>
          </w:p>
        </w:tc>
      </w:tr>
      <w:tr w:rsidR="007E5759" w:rsidRPr="000E6977" w14:paraId="5F6B2124" w14:textId="77777777" w:rsidTr="00746854">
        <w:trPr>
          <w:trHeight w:val="1639"/>
        </w:trPr>
        <w:tc>
          <w:tcPr>
            <w:tcW w:w="7763" w:type="dxa"/>
            <w:shd w:val="clear" w:color="auto" w:fill="6CB744"/>
            <w:vAlign w:val="center"/>
          </w:tcPr>
          <w:p w14:paraId="5817554C" w14:textId="77B9635E" w:rsidR="007E5759" w:rsidRPr="00AA1D20" w:rsidRDefault="007E5759" w:rsidP="00AA1D20">
            <w:pPr>
              <w:numPr>
                <w:ilvl w:val="1"/>
                <w:numId w:val="9"/>
              </w:numPr>
              <w:tabs>
                <w:tab w:val="clear" w:pos="720"/>
                <w:tab w:val="left" w:pos="709"/>
              </w:tabs>
              <w:spacing w:before="120" w:after="120"/>
              <w:rPr>
                <w:rFonts w:ascii="Arial" w:eastAsia="Arial" w:hAnsi="Arial" w:cs="Arial"/>
                <w:color w:val="FFFFFF" w:themeColor="background1"/>
                <w:sz w:val="21"/>
                <w:szCs w:val="21"/>
                <w:lang w:eastAsia="en-GB"/>
              </w:rPr>
            </w:pPr>
            <w:r w:rsidRPr="00AA1D20">
              <w:rPr>
                <w:rFonts w:ascii="Arial" w:eastAsia="Arial" w:hAnsi="Arial" w:cs="Arial"/>
                <w:color w:val="FFFFFF" w:themeColor="background1"/>
                <w:sz w:val="21"/>
                <w:szCs w:val="21"/>
                <w:lang w:eastAsia="en-GB"/>
              </w:rPr>
              <w:t>When the organization provides FSC-certified outsourcing services to non-FSC-certified contracting organizations, it is acceptable that the contracting organization buys the raw material for the outsourced processes. To ensure that the CoC is not broken, the material shall be transported directly from an FSC-certified supplier to the organization (i.e. the non-certified contracting organization shall not take physical possession of the materials before outsourcing).</w:t>
            </w:r>
            <w:r w:rsidR="00060243">
              <w:rPr>
                <w:rFonts w:ascii="Arial" w:eastAsia="Arial" w:hAnsi="Arial" w:cs="Arial"/>
                <w:color w:val="FFFFFF" w:themeColor="background1"/>
                <w:sz w:val="21"/>
                <w:szCs w:val="21"/>
                <w:lang w:eastAsia="en-GB"/>
              </w:rPr>
              <w:t xml:space="preserve"> </w:t>
            </w:r>
            <w:r w:rsidR="00060243" w:rsidRPr="00060243">
              <w:rPr>
                <w:rFonts w:ascii="Arial" w:eastAsia="Arial" w:hAnsi="Arial" w:cs="Arial"/>
                <w:color w:val="FFFFFF" w:themeColor="background1"/>
                <w:sz w:val="21"/>
                <w:szCs w:val="21"/>
                <w:lang w:eastAsia="en-GB"/>
              </w:rPr>
              <w:t>The output product shall be finished, FSC labelled, and branded with the name, label, or other identifying information of the contracting organization.</w:t>
            </w:r>
          </w:p>
        </w:tc>
        <w:tc>
          <w:tcPr>
            <w:tcW w:w="2015" w:type="dxa"/>
            <w:vAlign w:val="center"/>
          </w:tcPr>
          <w:p w14:paraId="12303B99" w14:textId="77777777" w:rsidR="007E5759" w:rsidRPr="00236745" w:rsidRDefault="007E5759" w:rsidP="00746854">
            <w:pPr>
              <w:spacing w:before="120" w:after="120"/>
              <w:rPr>
                <w:rFonts w:ascii="Arial" w:hAnsi="Arial" w:cs="Arial"/>
                <w:color w:val="FFFFFF" w:themeColor="background1"/>
                <w:sz w:val="21"/>
                <w:szCs w:val="21"/>
              </w:rPr>
            </w:pPr>
          </w:p>
        </w:tc>
      </w:tr>
      <w:tr w:rsidR="007E5759" w:rsidRPr="000E6977" w14:paraId="180CF9D4" w14:textId="77777777" w:rsidTr="007E5759">
        <w:trPr>
          <w:trHeight w:val="1639"/>
        </w:trPr>
        <w:tc>
          <w:tcPr>
            <w:tcW w:w="7763" w:type="dxa"/>
            <w:shd w:val="clear" w:color="auto" w:fill="FFFFFF" w:themeFill="background1"/>
            <w:vAlign w:val="center"/>
          </w:tcPr>
          <w:p w14:paraId="65BB1D1A" w14:textId="77777777" w:rsidR="007E5759" w:rsidRPr="00AA1D20" w:rsidRDefault="007E5759" w:rsidP="007E5759">
            <w:pPr>
              <w:spacing w:before="120" w:after="120"/>
              <w:rPr>
                <w:rFonts w:ascii="Arial" w:eastAsia="Arial" w:hAnsi="Arial" w:cs="Arial"/>
                <w:color w:val="FFFFFF" w:themeColor="background1"/>
                <w:sz w:val="21"/>
                <w:szCs w:val="21"/>
                <w:lang w:eastAsia="en-GB"/>
              </w:rPr>
            </w:pPr>
          </w:p>
        </w:tc>
        <w:tc>
          <w:tcPr>
            <w:tcW w:w="2015" w:type="dxa"/>
            <w:vAlign w:val="center"/>
          </w:tcPr>
          <w:p w14:paraId="5658644E" w14:textId="77777777" w:rsidR="007E5759" w:rsidRPr="00236745" w:rsidRDefault="007E5759" w:rsidP="00746854">
            <w:pPr>
              <w:spacing w:before="120" w:after="120"/>
              <w:rPr>
                <w:rFonts w:ascii="Arial" w:hAnsi="Arial" w:cs="Arial"/>
                <w:color w:val="FFFFFF" w:themeColor="background1"/>
                <w:sz w:val="21"/>
                <w:szCs w:val="21"/>
              </w:rPr>
            </w:pPr>
          </w:p>
        </w:tc>
      </w:tr>
      <w:tr w:rsidR="00B9427C" w:rsidRPr="000E6977" w14:paraId="50F74330" w14:textId="77777777" w:rsidTr="00746854">
        <w:trPr>
          <w:trHeight w:val="1275"/>
        </w:trPr>
        <w:tc>
          <w:tcPr>
            <w:tcW w:w="7763" w:type="dxa"/>
            <w:shd w:val="clear" w:color="auto" w:fill="auto"/>
            <w:vAlign w:val="center"/>
          </w:tcPr>
          <w:p w14:paraId="277C60B4" w14:textId="77777777" w:rsidR="00B9427C" w:rsidRPr="00236745" w:rsidRDefault="00B9427C" w:rsidP="00746854">
            <w:pPr>
              <w:tabs>
                <w:tab w:val="left" w:pos="426"/>
              </w:tabs>
              <w:spacing w:before="120" w:after="120"/>
              <w:ind w:left="567"/>
              <w:rPr>
                <w:rFonts w:ascii="Arial" w:eastAsia="Arial" w:hAnsi="Arial" w:cs="Arial"/>
                <w:sz w:val="21"/>
                <w:szCs w:val="21"/>
                <w:lang w:eastAsia="en-GB"/>
              </w:rPr>
            </w:pPr>
          </w:p>
        </w:tc>
        <w:tc>
          <w:tcPr>
            <w:tcW w:w="2015" w:type="dxa"/>
            <w:vAlign w:val="center"/>
          </w:tcPr>
          <w:p w14:paraId="699695A1" w14:textId="77777777" w:rsidR="00B9427C" w:rsidRPr="00236745" w:rsidRDefault="00B9427C" w:rsidP="00746854">
            <w:pPr>
              <w:spacing w:before="120" w:after="120"/>
              <w:rPr>
                <w:rFonts w:ascii="Arial" w:hAnsi="Arial" w:cs="Arial"/>
                <w:sz w:val="21"/>
                <w:szCs w:val="21"/>
              </w:rPr>
            </w:pPr>
          </w:p>
        </w:tc>
      </w:tr>
    </w:tbl>
    <w:p w14:paraId="38D97263" w14:textId="77777777" w:rsidR="00B9427C" w:rsidRPr="00AA1D20" w:rsidRDefault="00B9427C" w:rsidP="00B9427C">
      <w:pPr>
        <w:rPr>
          <w:rFonts w:ascii="Arial" w:hAnsi="Arial" w:cs="Arial"/>
          <w:lang w:val="en-US"/>
        </w:rPr>
      </w:pPr>
    </w:p>
    <w:p w14:paraId="3428CF76" w14:textId="77777777" w:rsidR="00060243" w:rsidRDefault="00060243">
      <w:pPr>
        <w:rPr>
          <w:rFonts w:ascii="Arial" w:eastAsiaTheme="majorEastAsia" w:hAnsi="Arial" w:cs="Arial"/>
          <w:b/>
          <w:bCs/>
          <w:color w:val="92D050"/>
          <w:sz w:val="32"/>
          <w:szCs w:val="26"/>
          <w:lang w:val="en-US"/>
        </w:rPr>
      </w:pPr>
      <w:r>
        <w:rPr>
          <w:rFonts w:ascii="Arial" w:eastAsiaTheme="majorEastAsia" w:hAnsi="Arial" w:cs="Arial"/>
          <w:b/>
          <w:bCs/>
          <w:color w:val="92D050"/>
          <w:sz w:val="32"/>
          <w:szCs w:val="26"/>
          <w:lang w:val="en-US"/>
        </w:rPr>
        <w:br w:type="page"/>
      </w:r>
    </w:p>
    <w:p w14:paraId="492D101D" w14:textId="1E2608B5" w:rsidR="00B9427C" w:rsidRPr="00060243" w:rsidRDefault="00A8556C" w:rsidP="00B9427C">
      <w:pPr>
        <w:rPr>
          <w:rFonts w:ascii="Arial" w:hAnsi="Arial" w:cs="Arial"/>
          <w:color w:val="285C4D"/>
          <w:lang w:val="en-US"/>
        </w:rPr>
      </w:pPr>
      <w:r w:rsidRPr="00060243">
        <w:rPr>
          <w:rFonts w:ascii="Arial" w:eastAsiaTheme="majorEastAsia" w:hAnsi="Arial" w:cs="Arial"/>
          <w:b/>
          <w:bCs/>
          <w:color w:val="285C4D"/>
          <w:sz w:val="32"/>
          <w:szCs w:val="26"/>
          <w:lang w:val="en-US"/>
        </w:rPr>
        <w:lastRenderedPageBreak/>
        <w:t>PART IV: Eligibility Criteria for Single, Multisite, and Group CoC Certification</w:t>
      </w:r>
    </w:p>
    <w:tbl>
      <w:tblPr>
        <w:tblStyle w:val="Tabel-Gitter"/>
        <w:tblW w:w="0" w:type="auto"/>
        <w:tblInd w:w="53" w:type="dxa"/>
        <w:tblLook w:val="04A0" w:firstRow="1" w:lastRow="0" w:firstColumn="1" w:lastColumn="0" w:noHBand="0" w:noVBand="1"/>
      </w:tblPr>
      <w:tblGrid>
        <w:gridCol w:w="7611"/>
        <w:gridCol w:w="2006"/>
      </w:tblGrid>
      <w:tr w:rsidR="00CA0A23" w:rsidRPr="000E6977" w14:paraId="4FBA2AE9" w14:textId="77777777" w:rsidTr="00746854">
        <w:trPr>
          <w:trHeight w:val="717"/>
        </w:trPr>
        <w:tc>
          <w:tcPr>
            <w:tcW w:w="7611" w:type="dxa"/>
            <w:tcBorders>
              <w:top w:val="single" w:sz="4" w:space="0" w:color="FFFFFF"/>
              <w:left w:val="single" w:sz="4" w:space="0" w:color="FFFFFF"/>
              <w:bottom w:val="single" w:sz="4" w:space="0" w:color="808080" w:themeColor="background1" w:themeShade="80"/>
              <w:right w:val="single" w:sz="4" w:space="0" w:color="FFFFFF"/>
            </w:tcBorders>
          </w:tcPr>
          <w:p w14:paraId="29BAA689" w14:textId="77777777" w:rsidR="00CA0A23" w:rsidRPr="00A8556C" w:rsidRDefault="00CA0A23" w:rsidP="00746854">
            <w:pPr>
              <w:pStyle w:val="Listeafsnit"/>
              <w:spacing w:after="120"/>
              <w:ind w:left="709"/>
              <w:contextualSpacing w:val="0"/>
              <w:rPr>
                <w:rFonts w:ascii="Arial" w:hAnsi="Arial" w:cs="Arial"/>
                <w:b/>
                <w:sz w:val="32"/>
                <w:lang w:val="en-US"/>
              </w:rPr>
            </w:pPr>
          </w:p>
        </w:tc>
        <w:tc>
          <w:tcPr>
            <w:tcW w:w="2006" w:type="dxa"/>
            <w:tcBorders>
              <w:top w:val="single" w:sz="4" w:space="0" w:color="FFFFFF"/>
              <w:left w:val="single" w:sz="4" w:space="0" w:color="FFFFFF"/>
              <w:bottom w:val="single" w:sz="4" w:space="0" w:color="808080" w:themeColor="background1" w:themeShade="80"/>
              <w:right w:val="single" w:sz="4" w:space="0" w:color="FFFFFF"/>
            </w:tcBorders>
          </w:tcPr>
          <w:p w14:paraId="78938DF7" w14:textId="6D683E27" w:rsidR="00CA0A23" w:rsidRPr="00B70365" w:rsidRDefault="00CA0A23" w:rsidP="00746854">
            <w:pPr>
              <w:jc w:val="center"/>
              <w:rPr>
                <w:rFonts w:ascii="Arial" w:hAnsi="Arial" w:cs="Arial"/>
              </w:rPr>
            </w:pPr>
          </w:p>
        </w:tc>
      </w:tr>
      <w:tr w:rsidR="00CA0A23" w:rsidRPr="00B70365" w14:paraId="1DA06A57" w14:textId="77777777" w:rsidTr="00746854">
        <w:trPr>
          <w:trHeight w:val="1122"/>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2B6144"/>
            <w:vAlign w:val="center"/>
          </w:tcPr>
          <w:p w14:paraId="340D1DB6" w14:textId="6DADFAD1" w:rsidR="00CA0A23" w:rsidRPr="002E5E82" w:rsidRDefault="00A07CA4" w:rsidP="002E5E82">
            <w:pPr>
              <w:pStyle w:val="Overskrift2"/>
              <w:numPr>
                <w:ilvl w:val="0"/>
                <w:numId w:val="42"/>
              </w:numPr>
              <w:outlineLvl w:val="1"/>
              <w:rPr>
                <w:rFonts w:ascii="Arial" w:hAnsi="Arial" w:cs="Arial"/>
              </w:rPr>
            </w:pPr>
            <w:bookmarkStart w:id="19" w:name="_Toc486590476"/>
            <w:bookmarkStart w:id="20" w:name="_Toc486590715"/>
            <w:r w:rsidRPr="002E5E82">
              <w:rPr>
                <w:rFonts w:ascii="Arial" w:hAnsi="Arial" w:cs="Arial"/>
                <w:color w:val="FFFFFF" w:themeColor="background1"/>
              </w:rPr>
              <w:t>Eligibility for multi-site CoC certification</w:t>
            </w:r>
            <w:bookmarkEnd w:id="19"/>
            <w:bookmarkEnd w:id="20"/>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7639ACA0" w14:textId="71664703" w:rsidR="00CA0A23" w:rsidRPr="00CA0A23" w:rsidRDefault="00D94008" w:rsidP="00D94008">
            <w:pPr>
              <w:spacing w:before="120" w:after="120"/>
              <w:jc w:val="center"/>
              <w:rPr>
                <w:rFonts w:ascii="Arial" w:hAnsi="Arial" w:cs="Arial"/>
                <w:b/>
              </w:rPr>
            </w:pPr>
            <w:r>
              <w:rPr>
                <w:rFonts w:ascii="Arial" w:hAnsi="Arial" w:cs="Arial"/>
                <w:b/>
              </w:rPr>
              <w:t>Requirement met</w:t>
            </w:r>
          </w:p>
        </w:tc>
      </w:tr>
      <w:tr w:rsidR="00CA0A23" w:rsidRPr="000E6977" w14:paraId="4569BAC8" w14:textId="77777777" w:rsidTr="00746854">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2E1C5AF5" w14:textId="22474AC7" w:rsidR="00CA0A23" w:rsidRPr="000916DA" w:rsidRDefault="00AE079E" w:rsidP="00AE079E">
            <w:pPr>
              <w:numPr>
                <w:ilvl w:val="1"/>
                <w:numId w:val="9"/>
              </w:numPr>
              <w:tabs>
                <w:tab w:val="clear" w:pos="720"/>
                <w:tab w:val="num" w:pos="656"/>
                <w:tab w:val="left" w:pos="940"/>
              </w:tabs>
              <w:spacing w:before="120" w:after="120"/>
              <w:ind w:left="656" w:hanging="656"/>
              <w:rPr>
                <w:rFonts w:ascii="Arial" w:eastAsia="Arial" w:hAnsi="Arial" w:cs="Arial"/>
                <w:color w:val="FFFFFF" w:themeColor="background1"/>
                <w:sz w:val="21"/>
                <w:szCs w:val="21"/>
              </w:rPr>
            </w:pPr>
            <w:r w:rsidRPr="00AE079E">
              <w:rPr>
                <w:rFonts w:ascii="Arial" w:eastAsia="Arial" w:hAnsi="Arial" w:cs="Arial"/>
                <w:color w:val="FFFFFF" w:themeColor="background1"/>
                <w:sz w:val="21"/>
                <w:szCs w:val="21"/>
              </w:rPr>
              <w:t>An organization is eligible for multi-site certification if the scope of the certificate includes two or</w:t>
            </w:r>
            <w:r>
              <w:rPr>
                <w:rFonts w:ascii="Arial" w:eastAsia="Arial" w:hAnsi="Arial" w:cs="Arial"/>
                <w:color w:val="FFFFFF" w:themeColor="background1"/>
                <w:sz w:val="21"/>
                <w:szCs w:val="21"/>
              </w:rPr>
              <w:t xml:space="preserve"> </w:t>
            </w:r>
            <w:r w:rsidRPr="00AE079E">
              <w:rPr>
                <w:rFonts w:ascii="Arial" w:eastAsia="Arial" w:hAnsi="Arial" w:cs="Arial"/>
                <w:color w:val="FFFFFF" w:themeColor="background1"/>
                <w:sz w:val="21"/>
                <w:szCs w:val="21"/>
              </w:rPr>
              <w:t>more sites or legal entities (referred to as ‘participating sites’ in FSC-STD-40-003) that conform to the following criteria:</w:t>
            </w:r>
          </w:p>
          <w:p w14:paraId="2ABE41F0" w14:textId="11AC2908" w:rsidR="00955B5D" w:rsidRPr="00E2122D" w:rsidRDefault="00955B5D" w:rsidP="001C42A3">
            <w:pPr>
              <w:numPr>
                <w:ilvl w:val="0"/>
                <w:numId w:val="29"/>
              </w:numPr>
              <w:tabs>
                <w:tab w:val="clear" w:pos="687"/>
                <w:tab w:val="left" w:pos="426"/>
                <w:tab w:val="num" w:pos="940"/>
              </w:tabs>
              <w:spacing w:before="120" w:after="120"/>
              <w:ind w:left="1365" w:hanging="425"/>
              <w:rPr>
                <w:rFonts w:ascii="Arial" w:eastAsia="Arial" w:hAnsi="Arial" w:cs="Arial"/>
                <w:color w:val="FFFFFF" w:themeColor="background1"/>
                <w:sz w:val="21"/>
                <w:szCs w:val="21"/>
              </w:rPr>
            </w:pPr>
            <w:r w:rsidRPr="00955B5D">
              <w:rPr>
                <w:rFonts w:ascii="Arial" w:eastAsia="Arial" w:hAnsi="Arial" w:cs="Arial"/>
                <w:color w:val="FFFFFF" w:themeColor="background1"/>
                <w:sz w:val="21"/>
                <w:szCs w:val="21"/>
              </w:rPr>
              <w:t>all participating sites and the organization that holds the</w:t>
            </w:r>
            <w:r w:rsidR="00E2122D">
              <w:rPr>
                <w:rFonts w:ascii="Arial" w:eastAsia="Arial" w:hAnsi="Arial" w:cs="Arial"/>
                <w:color w:val="FFFFFF" w:themeColor="background1"/>
                <w:sz w:val="21"/>
                <w:szCs w:val="21"/>
              </w:rPr>
              <w:t xml:space="preserve"> </w:t>
            </w:r>
            <w:r w:rsidRPr="00E2122D">
              <w:rPr>
                <w:rFonts w:ascii="Arial" w:eastAsia="Arial" w:hAnsi="Arial" w:cs="Arial"/>
                <w:color w:val="FFFFFF" w:themeColor="background1"/>
                <w:sz w:val="21"/>
                <w:szCs w:val="21"/>
              </w:rPr>
              <w:t xml:space="preserve">certificate are linked through common ownership; </w:t>
            </w:r>
            <w:r w:rsidRPr="00E2122D">
              <w:rPr>
                <w:rFonts w:ascii="Arial" w:eastAsia="Arial" w:hAnsi="Arial" w:cs="Arial"/>
                <w:b/>
                <w:color w:val="FFFFFF" w:themeColor="background1"/>
                <w:sz w:val="21"/>
                <w:szCs w:val="21"/>
              </w:rPr>
              <w:t>or</w:t>
            </w:r>
          </w:p>
          <w:p w14:paraId="5FF4688E" w14:textId="6E586B0B" w:rsidR="00955B5D" w:rsidRPr="00955B5D" w:rsidRDefault="00955B5D" w:rsidP="001C42A3">
            <w:pPr>
              <w:numPr>
                <w:ilvl w:val="0"/>
                <w:numId w:val="29"/>
              </w:numPr>
              <w:tabs>
                <w:tab w:val="clear" w:pos="687"/>
                <w:tab w:val="left" w:pos="426"/>
                <w:tab w:val="num" w:pos="940"/>
              </w:tabs>
              <w:spacing w:before="120" w:after="120"/>
              <w:ind w:left="1365" w:hanging="425"/>
              <w:rPr>
                <w:rFonts w:ascii="Arial" w:eastAsia="Arial" w:hAnsi="Arial" w:cs="Arial"/>
                <w:color w:val="FFFFFF" w:themeColor="background1"/>
                <w:sz w:val="21"/>
                <w:szCs w:val="21"/>
              </w:rPr>
            </w:pPr>
            <w:r w:rsidRPr="00955B5D">
              <w:rPr>
                <w:rFonts w:ascii="Arial" w:eastAsia="Arial" w:hAnsi="Arial" w:cs="Arial"/>
                <w:color w:val="FFFFFF" w:themeColor="background1"/>
                <w:sz w:val="21"/>
                <w:szCs w:val="21"/>
              </w:rPr>
              <w:t>all participating sites:</w:t>
            </w:r>
          </w:p>
          <w:p w14:paraId="3E5BFDA8" w14:textId="62C2CE52" w:rsidR="00955B5D" w:rsidRPr="00955B5D" w:rsidRDefault="00E2122D" w:rsidP="001C42A3">
            <w:pPr>
              <w:tabs>
                <w:tab w:val="num" w:pos="1648"/>
              </w:tabs>
              <w:spacing w:before="120" w:after="120"/>
              <w:ind w:left="1648" w:hanging="283"/>
              <w:rPr>
                <w:rFonts w:ascii="Arial" w:eastAsia="Arial" w:hAnsi="Arial" w:cs="Arial"/>
                <w:color w:val="FFFFFF" w:themeColor="background1"/>
                <w:sz w:val="21"/>
                <w:szCs w:val="21"/>
              </w:rPr>
            </w:pPr>
            <w:r>
              <w:rPr>
                <w:rFonts w:ascii="Arial" w:eastAsia="Arial" w:hAnsi="Arial" w:cs="Arial"/>
                <w:color w:val="FFFFFF" w:themeColor="background1"/>
                <w:sz w:val="21"/>
                <w:szCs w:val="21"/>
              </w:rPr>
              <w:t xml:space="preserve">i.  </w:t>
            </w:r>
            <w:r w:rsidR="00955B5D" w:rsidRPr="00955B5D">
              <w:rPr>
                <w:rFonts w:ascii="Arial" w:eastAsia="Arial" w:hAnsi="Arial" w:cs="Arial"/>
                <w:color w:val="FFFFFF" w:themeColor="background1"/>
                <w:sz w:val="21"/>
                <w:szCs w:val="21"/>
              </w:rPr>
              <w:t xml:space="preserve">have a legal and/or contractual relationship with the organization; </w:t>
            </w:r>
            <w:r w:rsidR="00955B5D" w:rsidRPr="00E2122D">
              <w:rPr>
                <w:rFonts w:ascii="Arial" w:eastAsia="Arial" w:hAnsi="Arial" w:cs="Arial"/>
                <w:b/>
                <w:color w:val="FFFFFF" w:themeColor="background1"/>
                <w:sz w:val="21"/>
                <w:szCs w:val="21"/>
              </w:rPr>
              <w:t>and</w:t>
            </w:r>
          </w:p>
          <w:p w14:paraId="6A1EE959" w14:textId="5B2CDA62" w:rsidR="00955B5D" w:rsidRPr="00955B5D" w:rsidRDefault="00E2122D" w:rsidP="001C42A3">
            <w:pPr>
              <w:tabs>
                <w:tab w:val="num" w:pos="1648"/>
              </w:tabs>
              <w:spacing w:before="120" w:after="120"/>
              <w:ind w:left="1648" w:hanging="283"/>
              <w:rPr>
                <w:rFonts w:ascii="Arial" w:eastAsia="Arial" w:hAnsi="Arial" w:cs="Arial"/>
                <w:color w:val="FFFFFF" w:themeColor="background1"/>
                <w:sz w:val="21"/>
                <w:szCs w:val="21"/>
              </w:rPr>
            </w:pPr>
            <w:r>
              <w:rPr>
                <w:rFonts w:ascii="Arial" w:eastAsia="Arial" w:hAnsi="Arial" w:cs="Arial"/>
                <w:color w:val="FFFFFF" w:themeColor="background1"/>
                <w:sz w:val="21"/>
                <w:szCs w:val="21"/>
              </w:rPr>
              <w:t xml:space="preserve">ii. </w:t>
            </w:r>
            <w:r w:rsidR="00955B5D" w:rsidRPr="00955B5D">
              <w:rPr>
                <w:rFonts w:ascii="Arial" w:eastAsia="Arial" w:hAnsi="Arial" w:cs="Arial"/>
                <w:color w:val="FFFFFF" w:themeColor="background1"/>
                <w:sz w:val="21"/>
                <w:szCs w:val="21"/>
              </w:rPr>
              <w:t xml:space="preserve">have common operational procedures (e.g. same production methods, same product specifications, integrated management software); </w:t>
            </w:r>
            <w:r w:rsidR="00955B5D" w:rsidRPr="00E2122D">
              <w:rPr>
                <w:rFonts w:ascii="Arial" w:eastAsia="Arial" w:hAnsi="Arial" w:cs="Arial"/>
                <w:b/>
                <w:color w:val="FFFFFF" w:themeColor="background1"/>
                <w:sz w:val="21"/>
                <w:szCs w:val="21"/>
              </w:rPr>
              <w:t>and</w:t>
            </w:r>
          </w:p>
          <w:p w14:paraId="57A9897A" w14:textId="7DB7EB25" w:rsidR="00955B5D" w:rsidRPr="00955B5D" w:rsidRDefault="00E2122D" w:rsidP="001C42A3">
            <w:pPr>
              <w:tabs>
                <w:tab w:val="num" w:pos="1648"/>
              </w:tabs>
              <w:spacing w:before="120" w:after="120"/>
              <w:ind w:left="1648" w:hanging="283"/>
              <w:rPr>
                <w:rFonts w:ascii="Arial" w:eastAsia="Arial" w:hAnsi="Arial" w:cs="Arial"/>
                <w:color w:val="FFFFFF" w:themeColor="background1"/>
                <w:sz w:val="21"/>
                <w:szCs w:val="21"/>
              </w:rPr>
            </w:pPr>
            <w:r>
              <w:rPr>
                <w:rFonts w:ascii="Arial" w:eastAsia="Arial" w:hAnsi="Arial" w:cs="Arial"/>
                <w:color w:val="FFFFFF" w:themeColor="background1"/>
                <w:sz w:val="21"/>
                <w:szCs w:val="21"/>
              </w:rPr>
              <w:t xml:space="preserve">iii. </w:t>
            </w:r>
            <w:r w:rsidR="00955B5D" w:rsidRPr="00955B5D">
              <w:rPr>
                <w:rFonts w:ascii="Arial" w:eastAsia="Arial" w:hAnsi="Arial" w:cs="Arial"/>
                <w:color w:val="FFFFFF" w:themeColor="background1"/>
                <w:sz w:val="21"/>
                <w:szCs w:val="21"/>
              </w:rPr>
              <w:t>are subject to a centrally administered and controlled management system established by the organization that has authority and responsibilities beyond those related solely to certification,</w:t>
            </w:r>
            <w:r w:rsidR="003472FC">
              <w:rPr>
                <w:rFonts w:ascii="Arial" w:eastAsia="Arial" w:hAnsi="Arial" w:cs="Arial"/>
                <w:color w:val="FFFFFF" w:themeColor="background1"/>
                <w:sz w:val="21"/>
                <w:szCs w:val="21"/>
              </w:rPr>
              <w:t xml:space="preserve"> </w:t>
            </w:r>
            <w:r w:rsidR="00955B5D" w:rsidRPr="00955B5D">
              <w:rPr>
                <w:rFonts w:ascii="Arial" w:eastAsia="Arial" w:hAnsi="Arial" w:cs="Arial"/>
                <w:color w:val="FFFFFF" w:themeColor="background1"/>
                <w:sz w:val="21"/>
                <w:szCs w:val="21"/>
              </w:rPr>
              <w:t>including at least one of the following elements:</w:t>
            </w:r>
          </w:p>
          <w:p w14:paraId="1E0BE151" w14:textId="4F47F9D9" w:rsidR="00955B5D" w:rsidRPr="00955B5D" w:rsidRDefault="003472FC" w:rsidP="003A17C2">
            <w:pPr>
              <w:tabs>
                <w:tab w:val="left" w:pos="656"/>
                <w:tab w:val="num" w:pos="940"/>
              </w:tabs>
              <w:spacing w:before="120" w:after="120"/>
              <w:ind w:left="2499" w:hanging="425"/>
              <w:rPr>
                <w:rFonts w:ascii="Arial" w:eastAsia="Arial" w:hAnsi="Arial" w:cs="Arial"/>
                <w:color w:val="FFFFFF" w:themeColor="background1"/>
                <w:sz w:val="21"/>
                <w:szCs w:val="21"/>
              </w:rPr>
            </w:pPr>
            <w:r>
              <w:rPr>
                <w:rFonts w:ascii="Arial" w:eastAsia="Arial" w:hAnsi="Arial" w:cs="Arial"/>
                <w:color w:val="FFFFFF" w:themeColor="background1"/>
                <w:sz w:val="21"/>
                <w:szCs w:val="21"/>
              </w:rPr>
              <w:t xml:space="preserve">• </w:t>
            </w:r>
            <w:r w:rsidR="00955B5D" w:rsidRPr="00955B5D">
              <w:rPr>
                <w:rFonts w:ascii="Arial" w:eastAsia="Arial" w:hAnsi="Arial" w:cs="Arial"/>
                <w:color w:val="FFFFFF" w:themeColor="background1"/>
                <w:sz w:val="21"/>
                <w:szCs w:val="21"/>
              </w:rPr>
              <w:t>centralized purch</w:t>
            </w:r>
            <w:r w:rsidR="003A17C2">
              <w:rPr>
                <w:rFonts w:ascii="Arial" w:eastAsia="Arial" w:hAnsi="Arial" w:cs="Arial"/>
                <w:color w:val="FFFFFF" w:themeColor="background1"/>
                <w:sz w:val="21"/>
                <w:szCs w:val="21"/>
              </w:rPr>
              <w:t xml:space="preserve">ase or sales function of forest </w:t>
            </w:r>
            <w:r w:rsidR="00955B5D" w:rsidRPr="00955B5D">
              <w:rPr>
                <w:rFonts w:ascii="Arial" w:eastAsia="Arial" w:hAnsi="Arial" w:cs="Arial"/>
                <w:color w:val="FFFFFF" w:themeColor="background1"/>
                <w:sz w:val="21"/>
                <w:szCs w:val="21"/>
              </w:rPr>
              <w:t>products;</w:t>
            </w:r>
          </w:p>
          <w:p w14:paraId="54001C86" w14:textId="15139E9A" w:rsidR="00CA0A23" w:rsidRPr="00955B5D" w:rsidRDefault="003472FC" w:rsidP="003A17C2">
            <w:pPr>
              <w:pStyle w:val="Listeafsnit"/>
              <w:tabs>
                <w:tab w:val="left" w:pos="656"/>
                <w:tab w:val="num" w:pos="940"/>
              </w:tabs>
              <w:spacing w:after="120" w:line="276" w:lineRule="auto"/>
              <w:ind w:left="2499" w:hanging="425"/>
              <w:jc w:val="left"/>
              <w:rPr>
                <w:rFonts w:ascii="Arial" w:eastAsia="Arial" w:hAnsi="Arial" w:cs="Arial"/>
                <w:color w:val="FFFFFF" w:themeColor="background1"/>
                <w:sz w:val="21"/>
                <w:szCs w:val="21"/>
                <w:lang w:val="en-US"/>
              </w:rPr>
            </w:pPr>
            <w:r>
              <w:rPr>
                <w:rFonts w:ascii="Arial" w:eastAsia="Arial" w:hAnsi="Arial" w:cs="Arial"/>
                <w:color w:val="FFFFFF" w:themeColor="background1"/>
                <w:sz w:val="21"/>
                <w:szCs w:val="21"/>
              </w:rPr>
              <w:t xml:space="preserve">• </w:t>
            </w:r>
            <w:r w:rsidR="00955B5D" w:rsidRPr="00955B5D">
              <w:rPr>
                <w:rFonts w:ascii="Arial" w:eastAsia="Arial" w:hAnsi="Arial" w:cs="Arial"/>
                <w:color w:val="FFFFFF" w:themeColor="background1"/>
                <w:sz w:val="21"/>
                <w:szCs w:val="21"/>
              </w:rPr>
              <w:t>operation under the same brand name (e.g. franchise, retailer).</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2353156D" w14:textId="77777777" w:rsidR="00CA0A23" w:rsidRPr="000916DA" w:rsidRDefault="00CA0A23" w:rsidP="00746854">
            <w:pPr>
              <w:spacing w:before="120" w:after="120"/>
              <w:rPr>
                <w:rFonts w:ascii="Arial" w:hAnsi="Arial" w:cs="Arial"/>
                <w:color w:val="FFFFFF" w:themeColor="background1"/>
                <w:sz w:val="21"/>
                <w:szCs w:val="21"/>
              </w:rPr>
            </w:pPr>
          </w:p>
        </w:tc>
      </w:tr>
      <w:tr w:rsidR="00CA0A23" w:rsidRPr="000E6977" w14:paraId="2F3F4331" w14:textId="77777777" w:rsidTr="00746854">
        <w:trPr>
          <w:trHeight w:val="1359"/>
        </w:trPr>
        <w:tc>
          <w:tcPr>
            <w:tcW w:w="7611" w:type="dxa"/>
            <w:tcBorders>
              <w:top w:val="single" w:sz="4" w:space="0" w:color="808080" w:themeColor="background1" w:themeShade="80"/>
              <w:left w:val="nil"/>
              <w:bottom w:val="single" w:sz="4" w:space="0" w:color="808080" w:themeColor="background1" w:themeShade="80"/>
              <w:right w:val="nil"/>
            </w:tcBorders>
            <w:vAlign w:val="center"/>
          </w:tcPr>
          <w:p w14:paraId="042F6FBD" w14:textId="77777777" w:rsidR="00CA0A23" w:rsidRPr="000916DA" w:rsidRDefault="00CA0A23" w:rsidP="00746854">
            <w:pPr>
              <w:spacing w:before="120" w:after="120"/>
              <w:rPr>
                <w:rFonts w:ascii="Arial" w:hAnsi="Arial" w:cs="Arial"/>
                <w:sz w:val="21"/>
                <w:szCs w:val="21"/>
              </w:rPr>
            </w:pP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2ADE5A69" w14:textId="77777777" w:rsidR="00CA0A23" w:rsidRPr="000916DA" w:rsidRDefault="00CA0A23" w:rsidP="00746854">
            <w:pPr>
              <w:spacing w:before="120" w:after="120"/>
              <w:rPr>
                <w:rFonts w:ascii="Arial" w:hAnsi="Arial" w:cs="Arial"/>
                <w:sz w:val="21"/>
                <w:szCs w:val="21"/>
              </w:rPr>
            </w:pPr>
          </w:p>
        </w:tc>
      </w:tr>
      <w:tr w:rsidR="00CA0A23" w:rsidRPr="000E6977" w14:paraId="2439C5F9" w14:textId="77777777" w:rsidTr="00746854">
        <w:trPr>
          <w:trHeight w:val="1963"/>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2901687F" w14:textId="0C483398" w:rsidR="00CA0A23" w:rsidRPr="000916DA" w:rsidRDefault="00AE5C42" w:rsidP="00AE5C42">
            <w:pPr>
              <w:numPr>
                <w:ilvl w:val="1"/>
                <w:numId w:val="9"/>
              </w:numPr>
              <w:spacing w:before="120" w:after="120"/>
              <w:rPr>
                <w:rFonts w:ascii="Arial" w:eastAsia="Arial" w:hAnsi="Arial" w:cs="Arial"/>
                <w:color w:val="FFFFFF" w:themeColor="background1"/>
                <w:sz w:val="21"/>
                <w:szCs w:val="21"/>
              </w:rPr>
            </w:pPr>
            <w:r w:rsidRPr="00AE5C42">
              <w:rPr>
                <w:rFonts w:ascii="Arial" w:eastAsia="Arial" w:hAnsi="Arial" w:cs="Arial"/>
                <w:color w:val="FFFFFF" w:themeColor="background1"/>
                <w:sz w:val="21"/>
                <w:szCs w:val="21"/>
              </w:rPr>
              <w:t>Based on the requirements of Clause 1</w:t>
            </w:r>
            <w:r w:rsidR="00924E36">
              <w:rPr>
                <w:rFonts w:ascii="Arial" w:eastAsia="Arial" w:hAnsi="Arial" w:cs="Arial"/>
                <w:color w:val="FFFFFF" w:themeColor="background1"/>
                <w:sz w:val="21"/>
                <w:szCs w:val="21"/>
              </w:rPr>
              <w:t>5</w:t>
            </w:r>
            <w:r w:rsidRPr="00AE5C42">
              <w:rPr>
                <w:rFonts w:ascii="Arial" w:eastAsia="Arial" w:hAnsi="Arial" w:cs="Arial"/>
                <w:color w:val="FFFFFF" w:themeColor="background1"/>
                <w:sz w:val="21"/>
                <w:szCs w:val="21"/>
              </w:rPr>
              <w:t>.1, the following organizations are not eligible for multi-site CoC certification:</w:t>
            </w:r>
          </w:p>
          <w:p w14:paraId="0A5E30AA" w14:textId="54DA435C" w:rsidR="00AE5C42" w:rsidRPr="00AE5C42" w:rsidRDefault="00AE5C42" w:rsidP="00A43E83">
            <w:pPr>
              <w:numPr>
                <w:ilvl w:val="0"/>
                <w:numId w:val="32"/>
              </w:numPr>
              <w:tabs>
                <w:tab w:val="clear" w:pos="687"/>
                <w:tab w:val="left" w:pos="940"/>
              </w:tabs>
              <w:spacing w:before="120" w:after="120"/>
              <w:ind w:left="1365" w:hanging="567"/>
              <w:rPr>
                <w:rFonts w:ascii="Arial" w:eastAsia="Arial" w:hAnsi="Arial" w:cs="Arial"/>
                <w:color w:val="FFFFFF" w:themeColor="background1"/>
                <w:sz w:val="21"/>
                <w:szCs w:val="21"/>
              </w:rPr>
            </w:pPr>
            <w:r w:rsidRPr="00AE5C42">
              <w:rPr>
                <w:rFonts w:ascii="Arial" w:eastAsia="Arial" w:hAnsi="Arial" w:cs="Arial"/>
                <w:color w:val="FFFFFF" w:themeColor="background1"/>
                <w:sz w:val="21"/>
                <w:szCs w:val="21"/>
              </w:rPr>
              <w:t>organizations that do not have authority over the admission o</w:t>
            </w:r>
            <w:r w:rsidR="00A43E83">
              <w:rPr>
                <w:rFonts w:ascii="Arial" w:eastAsia="Arial" w:hAnsi="Arial" w:cs="Arial"/>
                <w:color w:val="FFFFFF" w:themeColor="background1"/>
                <w:sz w:val="21"/>
                <w:szCs w:val="21"/>
              </w:rPr>
              <w:t xml:space="preserve">r </w:t>
            </w:r>
            <w:r w:rsidRPr="00AE5C42">
              <w:rPr>
                <w:rFonts w:ascii="Arial" w:eastAsia="Arial" w:hAnsi="Arial" w:cs="Arial"/>
                <w:color w:val="FFFFFF" w:themeColor="background1"/>
                <w:sz w:val="21"/>
                <w:szCs w:val="21"/>
              </w:rPr>
              <w:t>removal of participating sites from the certificate scope;</w:t>
            </w:r>
          </w:p>
          <w:p w14:paraId="5A7D9690" w14:textId="4BDFC9C4" w:rsidR="00AE5C42" w:rsidRPr="00AE5C42" w:rsidRDefault="00AE5C42" w:rsidP="00AE5C42">
            <w:pPr>
              <w:numPr>
                <w:ilvl w:val="0"/>
                <w:numId w:val="32"/>
              </w:numPr>
              <w:tabs>
                <w:tab w:val="clear" w:pos="687"/>
                <w:tab w:val="left" w:pos="426"/>
              </w:tabs>
              <w:spacing w:before="120" w:after="120"/>
              <w:ind w:firstLine="111"/>
              <w:rPr>
                <w:rFonts w:ascii="Arial" w:eastAsia="Arial" w:hAnsi="Arial" w:cs="Arial"/>
                <w:color w:val="FFFFFF" w:themeColor="background1"/>
                <w:sz w:val="21"/>
                <w:szCs w:val="21"/>
              </w:rPr>
            </w:pPr>
            <w:r w:rsidRPr="00AE5C42">
              <w:rPr>
                <w:rFonts w:ascii="Arial" w:eastAsia="Arial" w:hAnsi="Arial" w:cs="Arial"/>
                <w:color w:val="FFFFFF" w:themeColor="background1"/>
                <w:sz w:val="21"/>
                <w:szCs w:val="21"/>
              </w:rPr>
              <w:t>associations;</w:t>
            </w:r>
          </w:p>
          <w:p w14:paraId="1E3E9FD2" w14:textId="5E035643" w:rsidR="00CA0A23" w:rsidRPr="000916DA" w:rsidRDefault="00AE5C42" w:rsidP="00AE5C42">
            <w:pPr>
              <w:numPr>
                <w:ilvl w:val="0"/>
                <w:numId w:val="32"/>
              </w:numPr>
              <w:tabs>
                <w:tab w:val="clear" w:pos="687"/>
                <w:tab w:val="left" w:pos="426"/>
              </w:tabs>
              <w:spacing w:before="120" w:after="120"/>
              <w:ind w:firstLine="111"/>
              <w:rPr>
                <w:rFonts w:ascii="Arial" w:eastAsia="Arial" w:hAnsi="Arial" w:cs="Arial"/>
                <w:color w:val="FFFFFF" w:themeColor="background1"/>
                <w:sz w:val="21"/>
                <w:szCs w:val="21"/>
              </w:rPr>
            </w:pPr>
            <w:r w:rsidRPr="00AE5C42">
              <w:rPr>
                <w:rFonts w:ascii="Arial" w:eastAsia="Arial" w:hAnsi="Arial" w:cs="Arial"/>
                <w:color w:val="FFFFFF" w:themeColor="background1"/>
                <w:sz w:val="21"/>
                <w:szCs w:val="21"/>
              </w:rPr>
              <w:t>non-profit organizations that have for-profit members.</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6385EF4A" w14:textId="77777777" w:rsidR="00CA0A23" w:rsidRPr="000916DA" w:rsidRDefault="00CA0A23" w:rsidP="00746854">
            <w:pPr>
              <w:spacing w:before="120" w:after="120"/>
              <w:rPr>
                <w:rFonts w:ascii="Arial" w:hAnsi="Arial" w:cs="Arial"/>
                <w:color w:val="FFFFFF" w:themeColor="background1"/>
                <w:sz w:val="21"/>
                <w:szCs w:val="21"/>
              </w:rPr>
            </w:pPr>
          </w:p>
        </w:tc>
      </w:tr>
      <w:tr w:rsidR="00CA0A23" w:rsidRPr="000E6977" w14:paraId="0CA2FC4D" w14:textId="77777777" w:rsidTr="00746854">
        <w:trPr>
          <w:trHeight w:val="1220"/>
        </w:trPr>
        <w:tc>
          <w:tcPr>
            <w:tcW w:w="7611" w:type="dxa"/>
            <w:tcBorders>
              <w:top w:val="single" w:sz="4" w:space="0" w:color="808080" w:themeColor="background1" w:themeShade="80"/>
              <w:left w:val="nil"/>
              <w:bottom w:val="single" w:sz="4" w:space="0" w:color="808080" w:themeColor="background1" w:themeShade="80"/>
              <w:right w:val="nil"/>
            </w:tcBorders>
            <w:vAlign w:val="center"/>
          </w:tcPr>
          <w:p w14:paraId="576C9DFF" w14:textId="77777777" w:rsidR="00CA0A23" w:rsidRPr="000916DA" w:rsidRDefault="00CA0A23" w:rsidP="00746854">
            <w:pPr>
              <w:spacing w:before="120" w:after="120"/>
              <w:rPr>
                <w:rFonts w:ascii="Arial" w:hAnsi="Arial" w:cs="Arial"/>
                <w:sz w:val="21"/>
                <w:szCs w:val="21"/>
              </w:rPr>
            </w:pP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7CF636D8" w14:textId="77777777" w:rsidR="00CA0A23" w:rsidRPr="000916DA" w:rsidRDefault="00CA0A23" w:rsidP="00746854">
            <w:pPr>
              <w:spacing w:before="120" w:after="120"/>
              <w:rPr>
                <w:rFonts w:ascii="Arial" w:hAnsi="Arial" w:cs="Arial"/>
                <w:sz w:val="21"/>
                <w:szCs w:val="21"/>
              </w:rPr>
            </w:pPr>
          </w:p>
        </w:tc>
      </w:tr>
      <w:tr w:rsidR="00CA0A23" w:rsidRPr="000E6977" w14:paraId="760236AD" w14:textId="77777777" w:rsidTr="00746854">
        <w:trPr>
          <w:trHeight w:val="1625"/>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63B5C4F3" w14:textId="7AF18E6B" w:rsidR="00CA0A23" w:rsidRPr="000916DA" w:rsidRDefault="007135B2" w:rsidP="007135B2">
            <w:pPr>
              <w:numPr>
                <w:ilvl w:val="1"/>
                <w:numId w:val="9"/>
              </w:numPr>
              <w:tabs>
                <w:tab w:val="left" w:pos="653"/>
              </w:tabs>
              <w:spacing w:before="120" w:after="120"/>
              <w:rPr>
                <w:rFonts w:ascii="Arial" w:eastAsia="Arial" w:hAnsi="Arial" w:cs="Arial"/>
                <w:color w:val="FFFFFF" w:themeColor="background1"/>
                <w:sz w:val="21"/>
                <w:szCs w:val="21"/>
              </w:rPr>
            </w:pPr>
            <w:r w:rsidRPr="007135B2">
              <w:rPr>
                <w:rFonts w:ascii="Arial" w:eastAsia="Arial" w:hAnsi="Arial" w:cs="Arial"/>
                <w:color w:val="FFFFFF" w:themeColor="background1"/>
                <w:sz w:val="21"/>
                <w:szCs w:val="21"/>
              </w:rPr>
              <w:lastRenderedPageBreak/>
              <w:t>For multi-site CoC certification, all participating sites included in the scope of the certificate</w:t>
            </w:r>
            <w:r>
              <w:rPr>
                <w:rFonts w:ascii="Arial" w:eastAsia="Arial" w:hAnsi="Arial" w:cs="Arial"/>
                <w:color w:val="FFFFFF" w:themeColor="background1"/>
                <w:sz w:val="21"/>
                <w:szCs w:val="21"/>
              </w:rPr>
              <w:t xml:space="preserve"> </w:t>
            </w:r>
            <w:r w:rsidRPr="007135B2">
              <w:rPr>
                <w:rFonts w:ascii="Arial" w:eastAsia="Arial" w:hAnsi="Arial" w:cs="Arial"/>
                <w:color w:val="FFFFFF" w:themeColor="background1"/>
                <w:sz w:val="21"/>
                <w:szCs w:val="21"/>
              </w:rPr>
              <w:t>shall conform to all applicable certification requirements specified in FSC-STD-40-004 and FSC-STD-40-003.</w:t>
            </w:r>
          </w:p>
          <w:p w14:paraId="4F519A35" w14:textId="5F777D3F" w:rsidR="00CA0A23" w:rsidRPr="000916DA" w:rsidRDefault="007135B2" w:rsidP="00746854">
            <w:pPr>
              <w:pStyle w:val="NOTE"/>
              <w:tabs>
                <w:tab w:val="left" w:pos="426"/>
              </w:tabs>
              <w:spacing w:after="120"/>
              <w:rPr>
                <w:color w:val="FFFFFF" w:themeColor="background1"/>
                <w:sz w:val="21"/>
                <w:szCs w:val="21"/>
              </w:rPr>
            </w:pPr>
            <w:r w:rsidRPr="007135B2">
              <w:rPr>
                <w:b/>
                <w:color w:val="FFFFFF" w:themeColor="background1"/>
                <w:sz w:val="21"/>
                <w:szCs w:val="21"/>
              </w:rPr>
              <w:t>NOTE</w:t>
            </w:r>
            <w:r w:rsidRPr="007135B2">
              <w:rPr>
                <w:color w:val="FFFFFF" w:themeColor="background1"/>
                <w:sz w:val="21"/>
                <w:szCs w:val="21"/>
              </w:rPr>
              <w:t>: Multi-site CoC certificates are evaluated by the certification body based on a defined sampling methodology as specified in FSC-STD-20-011.</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0895CDBB" w14:textId="77777777" w:rsidR="00CA0A23" w:rsidRPr="000916DA" w:rsidRDefault="00CA0A23" w:rsidP="00746854">
            <w:pPr>
              <w:spacing w:before="120" w:after="120"/>
              <w:rPr>
                <w:rFonts w:ascii="Arial" w:hAnsi="Arial" w:cs="Arial"/>
                <w:color w:val="FFFFFF" w:themeColor="background1"/>
                <w:sz w:val="21"/>
                <w:szCs w:val="21"/>
              </w:rPr>
            </w:pPr>
          </w:p>
        </w:tc>
      </w:tr>
      <w:tr w:rsidR="00CA0A23" w:rsidRPr="000E6977" w14:paraId="1025FB15" w14:textId="77777777" w:rsidTr="00746854">
        <w:trPr>
          <w:trHeight w:val="1331"/>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DF89072" w14:textId="77777777" w:rsidR="00CA0A23" w:rsidRPr="000916DA" w:rsidRDefault="00CA0A23" w:rsidP="00746854">
            <w:pPr>
              <w:tabs>
                <w:tab w:val="left" w:pos="426"/>
              </w:tabs>
              <w:spacing w:before="120" w:after="120"/>
              <w:rPr>
                <w:rFonts w:ascii="Arial" w:eastAsia="Arial" w:hAnsi="Arial" w:cs="Arial"/>
                <w:sz w:val="21"/>
                <w:szCs w:val="21"/>
                <w:lang w:eastAsia="en-GB"/>
              </w:rPr>
            </w:pP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53CA3A28" w14:textId="77777777" w:rsidR="00CA0A23" w:rsidRPr="000916DA" w:rsidRDefault="00CA0A23" w:rsidP="00746854">
            <w:pPr>
              <w:spacing w:before="120" w:after="120"/>
              <w:rPr>
                <w:rFonts w:ascii="Arial" w:hAnsi="Arial" w:cs="Arial"/>
                <w:sz w:val="21"/>
                <w:szCs w:val="21"/>
              </w:rPr>
            </w:pPr>
          </w:p>
        </w:tc>
      </w:tr>
    </w:tbl>
    <w:p w14:paraId="60CFFA94" w14:textId="77777777" w:rsidR="00B9427C" w:rsidRPr="007135B2" w:rsidRDefault="00B9427C" w:rsidP="00B9427C">
      <w:pPr>
        <w:rPr>
          <w:rFonts w:ascii="Arial" w:hAnsi="Arial" w:cs="Arial"/>
          <w:lang w:val="en-US"/>
        </w:rPr>
      </w:pPr>
    </w:p>
    <w:sectPr w:rsidR="00B9427C" w:rsidRPr="007135B2" w:rsidSect="0058675B">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2699" w14:textId="77777777" w:rsidR="00122B26" w:rsidRDefault="00122B26">
      <w:pPr>
        <w:spacing w:after="0" w:line="240" w:lineRule="auto"/>
      </w:pPr>
      <w:r>
        <w:separator/>
      </w:r>
    </w:p>
  </w:endnote>
  <w:endnote w:type="continuationSeparator" w:id="0">
    <w:p w14:paraId="42125F01" w14:textId="77777777" w:rsidR="00122B26" w:rsidRDefault="00122B26">
      <w:pPr>
        <w:spacing w:after="0" w:line="240" w:lineRule="auto"/>
      </w:pPr>
      <w:r>
        <w:continuationSeparator/>
      </w:r>
    </w:p>
  </w:endnote>
  <w:endnote w:type="continuationNotice" w:id="1">
    <w:p w14:paraId="2F460917" w14:textId="77777777" w:rsidR="00122B26" w:rsidRDefault="00122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Arial"/>
    <w:panose1 w:val="00000000000000000000"/>
    <w:charset w:val="00"/>
    <w:family w:val="roman"/>
    <w:notTrueType/>
    <w:pitch w:val="default"/>
  </w:font>
  <w:font w:name="Arial,Calibri">
    <w:altName w:val="Arial"/>
    <w:panose1 w:val="00000000000000000000"/>
    <w:charset w:val="00"/>
    <w:family w:val="roman"/>
    <w:notTrueType/>
    <w:pitch w:val="default"/>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58246532"/>
      <w:docPartObj>
        <w:docPartGallery w:val="Page Numbers (Bottom of Page)"/>
        <w:docPartUnique/>
      </w:docPartObj>
    </w:sdtPr>
    <w:sdtContent>
      <w:p w14:paraId="3DED844A" w14:textId="73BF3DA8" w:rsidR="00D0277A" w:rsidRPr="0010133C" w:rsidRDefault="00D0277A">
        <w:pPr>
          <w:pStyle w:val="Sidefod"/>
          <w:jc w:val="right"/>
          <w:rPr>
            <w:rFonts w:ascii="Arial" w:hAnsi="Arial" w:cs="Arial"/>
            <w:sz w:val="18"/>
            <w:szCs w:val="18"/>
          </w:rPr>
        </w:pPr>
        <w:r w:rsidRPr="0010133C">
          <w:rPr>
            <w:rFonts w:ascii="Arial" w:hAnsi="Arial" w:cs="Arial"/>
            <w:sz w:val="18"/>
            <w:szCs w:val="18"/>
          </w:rPr>
          <w:fldChar w:fldCharType="begin"/>
        </w:r>
        <w:r w:rsidRPr="0010133C">
          <w:rPr>
            <w:rFonts w:ascii="Arial" w:hAnsi="Arial" w:cs="Arial"/>
            <w:sz w:val="18"/>
            <w:szCs w:val="18"/>
          </w:rPr>
          <w:instrText>PAGE   \* MERGEFORMAT</w:instrText>
        </w:r>
        <w:r w:rsidRPr="0010133C">
          <w:rPr>
            <w:rFonts w:ascii="Arial" w:hAnsi="Arial" w:cs="Arial"/>
            <w:sz w:val="18"/>
            <w:szCs w:val="18"/>
          </w:rPr>
          <w:fldChar w:fldCharType="separate"/>
        </w:r>
        <w:r w:rsidRPr="0010133C">
          <w:rPr>
            <w:rFonts w:ascii="Arial" w:hAnsi="Arial" w:cs="Arial"/>
            <w:sz w:val="18"/>
            <w:szCs w:val="18"/>
            <w:lang w:val="da-DK"/>
          </w:rPr>
          <w:t>2</w:t>
        </w:r>
        <w:r w:rsidRPr="0010133C">
          <w:rPr>
            <w:rFonts w:ascii="Arial" w:hAnsi="Arial" w:cs="Arial"/>
            <w:sz w:val="18"/>
            <w:szCs w:val="18"/>
          </w:rPr>
          <w:fldChar w:fldCharType="end"/>
        </w:r>
      </w:p>
    </w:sdtContent>
  </w:sdt>
  <w:p w14:paraId="56430DB8" w14:textId="77777777" w:rsidR="00D0277A" w:rsidRPr="0010133C" w:rsidRDefault="00D0277A">
    <w:pPr>
      <w:pStyle w:val="Sidefod"/>
      <w:rPr>
        <w:rFonts w:ascii="Arial" w:hAnsi="Arial" w:cs="Arial"/>
        <w:sz w:val="18"/>
        <w:szCs w:val="18"/>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E552" w14:textId="77777777" w:rsidR="00122B26" w:rsidRDefault="00122B26">
      <w:pPr>
        <w:spacing w:after="0" w:line="240" w:lineRule="auto"/>
      </w:pPr>
      <w:r>
        <w:separator/>
      </w:r>
    </w:p>
  </w:footnote>
  <w:footnote w:type="continuationSeparator" w:id="0">
    <w:p w14:paraId="3BB0D6AE" w14:textId="77777777" w:rsidR="00122B26" w:rsidRDefault="00122B26">
      <w:pPr>
        <w:spacing w:after="0" w:line="240" w:lineRule="auto"/>
      </w:pPr>
      <w:r>
        <w:continuationSeparator/>
      </w:r>
    </w:p>
  </w:footnote>
  <w:footnote w:type="continuationNotice" w:id="1">
    <w:p w14:paraId="54FA861C" w14:textId="77777777" w:rsidR="00122B26" w:rsidRDefault="00122B26">
      <w:pPr>
        <w:spacing w:after="0" w:line="240" w:lineRule="auto"/>
      </w:pPr>
    </w:p>
  </w:footnote>
  <w:footnote w:id="2">
    <w:p w14:paraId="42AEB939" w14:textId="0C3519D4" w:rsidR="00395AC1" w:rsidRPr="008142A1" w:rsidRDefault="00395AC1" w:rsidP="00D25B33">
      <w:pPr>
        <w:pStyle w:val="Fodnotetekst"/>
      </w:pPr>
      <w:r>
        <w:rPr>
          <w:rStyle w:val="Fodnotehenvisning"/>
        </w:rPr>
        <w:footnoteRef/>
      </w:r>
      <w:r w:rsidRPr="008142A1">
        <w:t xml:space="preserve"> The checklist in this document only covers the </w:t>
      </w:r>
      <w:r>
        <w:t xml:space="preserve">requirements </w:t>
      </w:r>
      <w:r w:rsidRPr="008142A1">
        <w:t>i</w:t>
      </w:r>
      <w:r>
        <w:t>n</w:t>
      </w:r>
      <w:r w:rsidRPr="008142A1">
        <w:t xml:space="preserve"> FSC’s Chain-of-Custody (CoC) Standard (FSC-STD-40-004 V3</w:t>
      </w:r>
      <w:r w:rsidR="00066813">
        <w:t>-1</w:t>
      </w:r>
      <w:r w:rsidRPr="008142A1">
        <w:t>)</w:t>
      </w:r>
      <w:r w:rsidR="00130BD0">
        <w:t xml:space="preserve">, except those </w:t>
      </w:r>
      <w:r w:rsidR="004C4E1D">
        <w:t>sections/requirements that are not relevant for FSC-Multisite-certification</w:t>
      </w:r>
    </w:p>
  </w:footnote>
  <w:footnote w:id="3">
    <w:p w14:paraId="4FCB2D9A" w14:textId="77777777" w:rsidR="00395AC1" w:rsidRPr="004400F2" w:rsidRDefault="00395AC1" w:rsidP="00C71F96">
      <w:pPr>
        <w:pStyle w:val="Fodnotetekst"/>
      </w:pPr>
      <w:r>
        <w:rPr>
          <w:rStyle w:val="Fodnotehenvisning"/>
        </w:rPr>
        <w:footnoteRef/>
      </w:r>
      <w:r w:rsidRPr="004400F2">
        <w:t xml:space="preserve"> </w:t>
      </w:r>
      <w:r>
        <w:t>Participating Sites that have received Major CARs during the initial audit by the Central Office shall not be included in the scope of the Multi-site or Group COC Certificate until the Major CARs are closed.</w:t>
      </w:r>
    </w:p>
    <w:p w14:paraId="40A13E2B" w14:textId="77777777" w:rsidR="00395AC1" w:rsidRPr="004400F2" w:rsidRDefault="00395AC1" w:rsidP="00C71F96">
      <w:pPr>
        <w:pStyle w:val="Fodnotetekst"/>
      </w:pPr>
    </w:p>
  </w:footnote>
  <w:footnote w:id="4">
    <w:p w14:paraId="04DACD91" w14:textId="77777777" w:rsidR="00395AC1" w:rsidRPr="004400F2" w:rsidRDefault="00395AC1" w:rsidP="00C71F96">
      <w:pPr>
        <w:pStyle w:val="Fodnotetekst"/>
      </w:pPr>
      <w:r>
        <w:rPr>
          <w:rStyle w:val="Fodnotehenvisning"/>
        </w:rPr>
        <w:footnoteRef/>
      </w:r>
      <w:r w:rsidRPr="004400F2">
        <w:t xml:space="preserve"> The occurrence of five (5) or more major nonconformities in a Central Office’s audit</w:t>
      </w:r>
      <w:r>
        <w:t xml:space="preserve"> </w:t>
      </w:r>
      <w:r w:rsidRPr="004400F2">
        <w:t>shall be considered as a breakdown of the Chain of Custody system and the</w:t>
      </w:r>
      <w:r>
        <w:t xml:space="preserve"> </w:t>
      </w:r>
      <w:r w:rsidRPr="004400F2">
        <w:t>Participating Site shall immediately be removed from the Multi-site or Group COC</w:t>
      </w:r>
      <w:r>
        <w:t xml:space="preserve"> </w:t>
      </w:r>
      <w:r w:rsidRPr="004400F2">
        <w:t>certificate.</w:t>
      </w:r>
    </w:p>
  </w:footnote>
  <w:footnote w:id="5">
    <w:p w14:paraId="0CCC51D0" w14:textId="46AD17D0" w:rsidR="005E1532" w:rsidRPr="005E1532" w:rsidRDefault="005E1532">
      <w:pPr>
        <w:pStyle w:val="Fodnotetekst"/>
      </w:pPr>
      <w:r w:rsidRPr="005E1532">
        <w:rPr>
          <w:rStyle w:val="Fodnotehenvisning"/>
          <w:sz w:val="16"/>
          <w:szCs w:val="16"/>
        </w:rPr>
        <w:footnoteRef/>
      </w:r>
      <w:r w:rsidRPr="005E1532">
        <w:rPr>
          <w:sz w:val="16"/>
          <w:szCs w:val="16"/>
        </w:rPr>
        <w:t xml:space="preserve"> </w:t>
      </w:r>
      <w:r w:rsidRPr="005E1532">
        <w:rPr>
          <w:sz w:val="16"/>
          <w:szCs w:val="16"/>
        </w:rPr>
        <w:t>May develop a new policy or use an existing one.</w:t>
      </w:r>
    </w:p>
  </w:footnote>
  <w:footnote w:id="6">
    <w:p w14:paraId="120956B9" w14:textId="6CC3AA02" w:rsidR="00193E07" w:rsidRPr="00193E07" w:rsidRDefault="00193E07" w:rsidP="00193E07">
      <w:pPr>
        <w:pStyle w:val="Fodnotetekst"/>
        <w:rPr>
          <w:sz w:val="16"/>
          <w:szCs w:val="16"/>
        </w:rPr>
      </w:pPr>
      <w:r w:rsidRPr="00193E07">
        <w:rPr>
          <w:rStyle w:val="Fodnotehenvisning"/>
          <w:sz w:val="16"/>
          <w:szCs w:val="16"/>
        </w:rPr>
        <w:footnoteRef/>
      </w:r>
      <w:r w:rsidRPr="00193E07">
        <w:rPr>
          <w:sz w:val="16"/>
          <w:szCs w:val="16"/>
        </w:rPr>
        <w:t xml:space="preserve"> Trade and Customs Laws, include, but may not be restricted to: Bans, quotas and other restrictions on the export of timber products (e.g. bans on the export of unprocessed logs or rough-sawn lumber), Requirements for export licences for timber and timber products,  Official authorisation that entities exporting timber and timber products may require, Taxes and duties applying to timber product exports</w:t>
      </w:r>
    </w:p>
  </w:footnote>
  <w:footnote w:id="7">
    <w:p w14:paraId="4AA5C793" w14:textId="30082273" w:rsidR="00BE7775" w:rsidRPr="00054DEF" w:rsidRDefault="00BE7775" w:rsidP="00BE7775">
      <w:pPr>
        <w:pStyle w:val="Fodnotetekst"/>
      </w:pPr>
      <w:r>
        <w:rPr>
          <w:rStyle w:val="Fodnotehenvisning"/>
        </w:rPr>
        <w:footnoteRef/>
      </w:r>
      <w:r w:rsidRPr="00054DEF">
        <w:t xml:space="preserve"> </w:t>
      </w:r>
      <w:r w:rsidR="00054DEF" w:rsidRPr="00054DEF">
        <w:rPr>
          <w:sz w:val="16"/>
          <w:szCs w:val="16"/>
        </w:rPr>
        <w:t>S</w:t>
      </w:r>
      <w:r w:rsidR="00054DEF" w:rsidRPr="00054DEF">
        <w:rPr>
          <w:sz w:val="16"/>
          <w:szCs w:val="16"/>
        </w:rPr>
        <w:t>ource: FSC report on generic criteria and indicators based on ILO Core Conventions principles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33FA85D0"/>
    <w:lvl w:ilvl="0">
      <w:start w:val="1"/>
      <w:numFmt w:val="decimal"/>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3"/>
      <w:lvlJc w:val="left"/>
      <w:pPr>
        <w:tabs>
          <w:tab w:val="num" w:pos="720"/>
        </w:tabs>
        <w:ind w:left="720" w:hanging="720"/>
      </w:pPr>
      <w:rPr>
        <w:rFonts w:hint="default"/>
      </w:rPr>
    </w:lvl>
    <w:lvl w:ilvl="3">
      <w:start w:val="1"/>
      <w:numFmt w:val="decimal"/>
      <w:lvlRestart w:val="2"/>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lvlText w:val="%5)"/>
      <w:lvlJc w:val="left"/>
      <w:pPr>
        <w:tabs>
          <w:tab w:val="num" w:pos="1077"/>
        </w:tabs>
        <w:ind w:left="1077" w:hanging="357"/>
      </w:pPr>
      <w:rPr>
        <w:rFonts w:hint="default"/>
        <w:b w:val="0"/>
        <w:i w:val="0"/>
        <w:lang w:val="en-GB"/>
      </w:rPr>
    </w:lvl>
    <w:lvl w:ilvl="5">
      <w:start w:val="1"/>
      <w:numFmt w:val="lowerRoman"/>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FFFFFF7E"/>
    <w:multiLevelType w:val="singleLevel"/>
    <w:tmpl w:val="3F1694BA"/>
    <w:lvl w:ilvl="0">
      <w:start w:val="1"/>
      <w:numFmt w:val="decimal"/>
      <w:pStyle w:val="StyleHeading1Arial"/>
      <w:lvlText w:val="%1."/>
      <w:lvlJc w:val="left"/>
      <w:pPr>
        <w:tabs>
          <w:tab w:val="num" w:pos="1080"/>
        </w:tabs>
        <w:ind w:left="1080" w:hanging="360"/>
      </w:pPr>
    </w:lvl>
  </w:abstractNum>
  <w:abstractNum w:abstractNumId="2" w15:restartNumberingAfterBreak="0">
    <w:nsid w:val="FFFFFF81"/>
    <w:multiLevelType w:val="singleLevel"/>
    <w:tmpl w:val="D5F24BA8"/>
    <w:lvl w:ilvl="0">
      <w:numFmt w:val="decimal"/>
      <w:pStyle w:val="Opstilling-punkttegn4"/>
      <w:lvlText w:val=""/>
      <w:lvlJc w:val="left"/>
      <w:pPr>
        <w:tabs>
          <w:tab w:val="num" w:pos="360"/>
        </w:tabs>
      </w:pPr>
      <w:rPr>
        <w:rFonts w:hint="default"/>
      </w:rPr>
    </w:lvl>
  </w:abstractNum>
  <w:abstractNum w:abstractNumId="3" w15:restartNumberingAfterBreak="0">
    <w:nsid w:val="001E20E8"/>
    <w:multiLevelType w:val="hybridMultilevel"/>
    <w:tmpl w:val="5BB0C388"/>
    <w:lvl w:ilvl="0" w:tplc="2436AC1A">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386011"/>
    <w:multiLevelType w:val="hybridMultilevel"/>
    <w:tmpl w:val="C2548EF6"/>
    <w:lvl w:ilvl="0" w:tplc="0809001B">
      <w:start w:val="1"/>
      <w:numFmt w:val="lowerRoman"/>
      <w:lvlText w:val="%1."/>
      <w:lvlJc w:val="righ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5" w15:restartNumberingAfterBreak="0">
    <w:nsid w:val="04B95300"/>
    <w:multiLevelType w:val="multilevel"/>
    <w:tmpl w:val="451252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173AA5"/>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0C0437"/>
    <w:multiLevelType w:val="hybridMultilevel"/>
    <w:tmpl w:val="CCEC037A"/>
    <w:lvl w:ilvl="0" w:tplc="D21E72B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0B6438F4"/>
    <w:multiLevelType w:val="multilevel"/>
    <w:tmpl w:val="33FA85D0"/>
    <w:lvl w:ilvl="0">
      <w:start w:val="1"/>
      <w:numFmt w:val="decimal"/>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3"/>
      <w:lvlJc w:val="left"/>
      <w:pPr>
        <w:tabs>
          <w:tab w:val="num" w:pos="720"/>
        </w:tabs>
        <w:ind w:left="720" w:hanging="720"/>
      </w:pPr>
      <w:rPr>
        <w:rFonts w:hint="default"/>
      </w:rPr>
    </w:lvl>
    <w:lvl w:ilvl="3">
      <w:start w:val="1"/>
      <w:numFmt w:val="decimal"/>
      <w:lvlRestart w:val="2"/>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lvlText w:val="%5)"/>
      <w:lvlJc w:val="left"/>
      <w:pPr>
        <w:tabs>
          <w:tab w:val="num" w:pos="1077"/>
        </w:tabs>
        <w:ind w:left="1077" w:hanging="357"/>
      </w:pPr>
      <w:rPr>
        <w:rFonts w:hint="default"/>
        <w:b w:val="0"/>
        <w:i w:val="0"/>
        <w:lang w:val="en-GB"/>
      </w:rPr>
    </w:lvl>
    <w:lvl w:ilvl="5">
      <w:start w:val="1"/>
      <w:numFmt w:val="lowerRoman"/>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BD066F8"/>
    <w:multiLevelType w:val="hybridMultilevel"/>
    <w:tmpl w:val="0794FA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DD54AB3"/>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E601F71"/>
    <w:multiLevelType w:val="hybridMultilevel"/>
    <w:tmpl w:val="F94692F4"/>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4117EF6"/>
    <w:multiLevelType w:val="multilevel"/>
    <w:tmpl w:val="F7E0F17A"/>
    <w:lvl w:ilvl="0">
      <w:start w:val="1"/>
      <w:numFmt w:val="decimal"/>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3"/>
      <w:lvlJc w:val="left"/>
      <w:pPr>
        <w:tabs>
          <w:tab w:val="num" w:pos="720"/>
        </w:tabs>
        <w:ind w:left="720" w:hanging="720"/>
      </w:pPr>
      <w:rPr>
        <w:rFonts w:hint="default"/>
      </w:rPr>
    </w:lvl>
    <w:lvl w:ilvl="3">
      <w:start w:val="1"/>
      <w:numFmt w:val="decimal"/>
      <w:lvlRestart w:val="2"/>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lvlText w:val="%5)"/>
      <w:lvlJc w:val="left"/>
      <w:pPr>
        <w:tabs>
          <w:tab w:val="num" w:pos="1077"/>
        </w:tabs>
        <w:ind w:left="1077" w:hanging="357"/>
      </w:pPr>
      <w:rPr>
        <w:rFonts w:hint="default"/>
        <w:b w:val="0"/>
        <w:i w:val="0"/>
        <w:lang w:val="en-GB"/>
      </w:rPr>
    </w:lvl>
    <w:lvl w:ilvl="5">
      <w:start w:val="1"/>
      <w:numFmt w:val="lowerRoman"/>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8385086"/>
    <w:multiLevelType w:val="multilevel"/>
    <w:tmpl w:val="360236E8"/>
    <w:lvl w:ilvl="0">
      <w:start w:val="1"/>
      <w:numFmt w:val="decimal"/>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3"/>
      <w:lvlJc w:val="left"/>
      <w:pPr>
        <w:tabs>
          <w:tab w:val="num" w:pos="720"/>
        </w:tabs>
        <w:ind w:left="720" w:hanging="720"/>
      </w:pPr>
      <w:rPr>
        <w:rFonts w:hint="default"/>
      </w:rPr>
    </w:lvl>
    <w:lvl w:ilvl="3">
      <w:start w:val="1"/>
      <w:numFmt w:val="decimal"/>
      <w:lvlRestart w:val="2"/>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lvlText w:val="%5)"/>
      <w:lvlJc w:val="left"/>
      <w:pPr>
        <w:tabs>
          <w:tab w:val="num" w:pos="1077"/>
        </w:tabs>
        <w:ind w:left="1077" w:hanging="357"/>
      </w:pPr>
      <w:rPr>
        <w:rFonts w:hint="default"/>
        <w:lang w:val="en-GB"/>
      </w:rPr>
    </w:lvl>
    <w:lvl w:ilvl="5">
      <w:start w:val="1"/>
      <w:numFmt w:val="lowerRoman"/>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A5F66FB"/>
    <w:multiLevelType w:val="hybridMultilevel"/>
    <w:tmpl w:val="F53A71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C2E3F12"/>
    <w:multiLevelType w:val="hybridMultilevel"/>
    <w:tmpl w:val="49A6BB76"/>
    <w:lvl w:ilvl="0" w:tplc="0250F374">
      <w:start w:val="2"/>
      <w:numFmt w:val="decimal"/>
      <w:pStyle w:val="Indicato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0F3525"/>
    <w:multiLevelType w:val="hybridMultilevel"/>
    <w:tmpl w:val="C37E5F92"/>
    <w:lvl w:ilvl="0" w:tplc="04070017">
      <w:start w:val="1"/>
      <w:numFmt w:val="lowerLetter"/>
      <w:lvlText w:val="%1)"/>
      <w:lvlJc w:val="left"/>
      <w:pPr>
        <w:ind w:left="1429" w:hanging="360"/>
      </w:pPr>
      <w:rPr>
        <w:rFonts w:hint="eastAsia"/>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4E2F47"/>
    <w:multiLevelType w:val="hybridMultilevel"/>
    <w:tmpl w:val="7660B932"/>
    <w:lvl w:ilvl="0" w:tplc="BC6ABB32">
      <w:start w:val="1"/>
      <w:numFmt w:val="lowerLetter"/>
      <w:lvlText w:val="%1)"/>
      <w:lvlJc w:val="left"/>
      <w:pPr>
        <w:ind w:left="1429" w:hanging="360"/>
      </w:pPr>
      <w:rPr>
        <w:rFonts w:eastAsia="Arial Unicode M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CD0089"/>
    <w:multiLevelType w:val="hybridMultilevel"/>
    <w:tmpl w:val="37729BE4"/>
    <w:lvl w:ilvl="0" w:tplc="4B0A13EE">
      <w:start w:val="1"/>
      <w:numFmt w:val="lowerLetter"/>
      <w:lvlText w:val="%1)"/>
      <w:lvlJc w:val="left"/>
      <w:pPr>
        <w:ind w:left="927" w:hanging="360"/>
      </w:pPr>
      <w:rPr>
        <w:rFonts w:hint="default"/>
      </w:rPr>
    </w:lvl>
    <w:lvl w:ilvl="1" w:tplc="DE9A6882" w:tentative="1">
      <w:start w:val="1"/>
      <w:numFmt w:val="lowerLetter"/>
      <w:lvlText w:val="%2."/>
      <w:lvlJc w:val="left"/>
      <w:pPr>
        <w:ind w:left="1440" w:hanging="360"/>
      </w:pPr>
    </w:lvl>
    <w:lvl w:ilvl="2" w:tplc="9B4C2A1C" w:tentative="1">
      <w:start w:val="1"/>
      <w:numFmt w:val="lowerRoman"/>
      <w:lvlText w:val="%3."/>
      <w:lvlJc w:val="right"/>
      <w:pPr>
        <w:ind w:left="2160" w:hanging="180"/>
      </w:pPr>
    </w:lvl>
    <w:lvl w:ilvl="3" w:tplc="D1B46C96" w:tentative="1">
      <w:start w:val="1"/>
      <w:numFmt w:val="decimal"/>
      <w:lvlText w:val="%4."/>
      <w:lvlJc w:val="left"/>
      <w:pPr>
        <w:ind w:left="2880" w:hanging="360"/>
      </w:pPr>
    </w:lvl>
    <w:lvl w:ilvl="4" w:tplc="1018B4B2" w:tentative="1">
      <w:start w:val="1"/>
      <w:numFmt w:val="lowerLetter"/>
      <w:lvlText w:val="%5."/>
      <w:lvlJc w:val="left"/>
      <w:pPr>
        <w:ind w:left="3600" w:hanging="360"/>
      </w:pPr>
    </w:lvl>
    <w:lvl w:ilvl="5" w:tplc="C9066F96" w:tentative="1">
      <w:start w:val="1"/>
      <w:numFmt w:val="lowerRoman"/>
      <w:lvlText w:val="%6."/>
      <w:lvlJc w:val="right"/>
      <w:pPr>
        <w:ind w:left="4320" w:hanging="180"/>
      </w:pPr>
    </w:lvl>
    <w:lvl w:ilvl="6" w:tplc="30326434" w:tentative="1">
      <w:start w:val="1"/>
      <w:numFmt w:val="decimal"/>
      <w:lvlText w:val="%7."/>
      <w:lvlJc w:val="left"/>
      <w:pPr>
        <w:ind w:left="5040" w:hanging="360"/>
      </w:pPr>
    </w:lvl>
    <w:lvl w:ilvl="7" w:tplc="78D623CC" w:tentative="1">
      <w:start w:val="1"/>
      <w:numFmt w:val="lowerLetter"/>
      <w:lvlText w:val="%8."/>
      <w:lvlJc w:val="left"/>
      <w:pPr>
        <w:ind w:left="5760" w:hanging="360"/>
      </w:pPr>
    </w:lvl>
    <w:lvl w:ilvl="8" w:tplc="C9707F5C" w:tentative="1">
      <w:start w:val="1"/>
      <w:numFmt w:val="lowerRoman"/>
      <w:lvlText w:val="%9."/>
      <w:lvlJc w:val="right"/>
      <w:pPr>
        <w:ind w:left="6480" w:hanging="180"/>
      </w:pPr>
    </w:lvl>
  </w:abstractNum>
  <w:abstractNum w:abstractNumId="19" w15:restartNumberingAfterBreak="0">
    <w:nsid w:val="355F4731"/>
    <w:multiLevelType w:val="multilevel"/>
    <w:tmpl w:val="CF660A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D86D78"/>
    <w:multiLevelType w:val="hybridMultilevel"/>
    <w:tmpl w:val="AF20D0F0"/>
    <w:lvl w:ilvl="0" w:tplc="1DDE46B2">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4F2007"/>
    <w:multiLevelType w:val="hybridMultilevel"/>
    <w:tmpl w:val="A55C511A"/>
    <w:lvl w:ilvl="0" w:tplc="08090017">
      <w:start w:val="1"/>
      <w:numFmt w:val="lowerLetter"/>
      <w:lvlText w:val="%1)"/>
      <w:lvlJc w:val="left"/>
      <w:pPr>
        <w:ind w:left="1070" w:hanging="360"/>
      </w:p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40BD6554"/>
    <w:multiLevelType w:val="hybridMultilevel"/>
    <w:tmpl w:val="E78C93D6"/>
    <w:lvl w:ilvl="0" w:tplc="B546C554">
      <w:start w:val="1"/>
      <w:numFmt w:val="lowerLetter"/>
      <w:lvlText w:val="%1)"/>
      <w:lvlJc w:val="left"/>
      <w:pPr>
        <w:ind w:left="1429" w:hanging="360"/>
      </w:pPr>
      <w:rPr>
        <w:rFonts w:eastAsia="Arial Unicode MS" w:hint="eastAsia"/>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AB6CB2"/>
    <w:multiLevelType w:val="hybridMultilevel"/>
    <w:tmpl w:val="C37E5F92"/>
    <w:lvl w:ilvl="0" w:tplc="04070017">
      <w:start w:val="1"/>
      <w:numFmt w:val="lowerLetter"/>
      <w:lvlText w:val="%1)"/>
      <w:lvlJc w:val="left"/>
      <w:pPr>
        <w:ind w:left="1429"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B54B47"/>
    <w:multiLevelType w:val="hybridMultilevel"/>
    <w:tmpl w:val="63A069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3AF38B1"/>
    <w:multiLevelType w:val="hybridMultilevel"/>
    <w:tmpl w:val="2D9863FE"/>
    <w:lvl w:ilvl="0" w:tplc="04060001">
      <w:start w:val="1"/>
      <w:numFmt w:val="bullet"/>
      <w:lvlText w:val=""/>
      <w:lvlJc w:val="left"/>
      <w:pPr>
        <w:ind w:left="2453" w:hanging="360"/>
      </w:pPr>
      <w:rPr>
        <w:rFonts w:ascii="Symbol" w:hAnsi="Symbol" w:hint="default"/>
      </w:rPr>
    </w:lvl>
    <w:lvl w:ilvl="1" w:tplc="04060003" w:tentative="1">
      <w:start w:val="1"/>
      <w:numFmt w:val="bullet"/>
      <w:lvlText w:val="o"/>
      <w:lvlJc w:val="left"/>
      <w:pPr>
        <w:ind w:left="3173" w:hanging="360"/>
      </w:pPr>
      <w:rPr>
        <w:rFonts w:ascii="Courier New" w:hAnsi="Courier New" w:cs="Courier New" w:hint="default"/>
      </w:rPr>
    </w:lvl>
    <w:lvl w:ilvl="2" w:tplc="04060005" w:tentative="1">
      <w:start w:val="1"/>
      <w:numFmt w:val="bullet"/>
      <w:lvlText w:val=""/>
      <w:lvlJc w:val="left"/>
      <w:pPr>
        <w:ind w:left="3893" w:hanging="360"/>
      </w:pPr>
      <w:rPr>
        <w:rFonts w:ascii="Wingdings" w:hAnsi="Wingdings" w:hint="default"/>
      </w:rPr>
    </w:lvl>
    <w:lvl w:ilvl="3" w:tplc="04060001" w:tentative="1">
      <w:start w:val="1"/>
      <w:numFmt w:val="bullet"/>
      <w:lvlText w:val=""/>
      <w:lvlJc w:val="left"/>
      <w:pPr>
        <w:ind w:left="4613" w:hanging="360"/>
      </w:pPr>
      <w:rPr>
        <w:rFonts w:ascii="Symbol" w:hAnsi="Symbol" w:hint="default"/>
      </w:rPr>
    </w:lvl>
    <w:lvl w:ilvl="4" w:tplc="04060003" w:tentative="1">
      <w:start w:val="1"/>
      <w:numFmt w:val="bullet"/>
      <w:lvlText w:val="o"/>
      <w:lvlJc w:val="left"/>
      <w:pPr>
        <w:ind w:left="5333" w:hanging="360"/>
      </w:pPr>
      <w:rPr>
        <w:rFonts w:ascii="Courier New" w:hAnsi="Courier New" w:cs="Courier New" w:hint="default"/>
      </w:rPr>
    </w:lvl>
    <w:lvl w:ilvl="5" w:tplc="04060005" w:tentative="1">
      <w:start w:val="1"/>
      <w:numFmt w:val="bullet"/>
      <w:lvlText w:val=""/>
      <w:lvlJc w:val="left"/>
      <w:pPr>
        <w:ind w:left="6053" w:hanging="360"/>
      </w:pPr>
      <w:rPr>
        <w:rFonts w:ascii="Wingdings" w:hAnsi="Wingdings" w:hint="default"/>
      </w:rPr>
    </w:lvl>
    <w:lvl w:ilvl="6" w:tplc="04060001" w:tentative="1">
      <w:start w:val="1"/>
      <w:numFmt w:val="bullet"/>
      <w:lvlText w:val=""/>
      <w:lvlJc w:val="left"/>
      <w:pPr>
        <w:ind w:left="6773" w:hanging="360"/>
      </w:pPr>
      <w:rPr>
        <w:rFonts w:ascii="Symbol" w:hAnsi="Symbol" w:hint="default"/>
      </w:rPr>
    </w:lvl>
    <w:lvl w:ilvl="7" w:tplc="04060003" w:tentative="1">
      <w:start w:val="1"/>
      <w:numFmt w:val="bullet"/>
      <w:lvlText w:val="o"/>
      <w:lvlJc w:val="left"/>
      <w:pPr>
        <w:ind w:left="7493" w:hanging="360"/>
      </w:pPr>
      <w:rPr>
        <w:rFonts w:ascii="Courier New" w:hAnsi="Courier New" w:cs="Courier New" w:hint="default"/>
      </w:rPr>
    </w:lvl>
    <w:lvl w:ilvl="8" w:tplc="04060005" w:tentative="1">
      <w:start w:val="1"/>
      <w:numFmt w:val="bullet"/>
      <w:lvlText w:val=""/>
      <w:lvlJc w:val="left"/>
      <w:pPr>
        <w:ind w:left="8213" w:hanging="360"/>
      </w:pPr>
      <w:rPr>
        <w:rFonts w:ascii="Wingdings" w:hAnsi="Wingdings" w:hint="default"/>
      </w:rPr>
    </w:lvl>
  </w:abstractNum>
  <w:abstractNum w:abstractNumId="26" w15:restartNumberingAfterBreak="0">
    <w:nsid w:val="5B9B1AE2"/>
    <w:multiLevelType w:val="hybridMultilevel"/>
    <w:tmpl w:val="15966E1A"/>
    <w:lvl w:ilvl="0" w:tplc="04090017">
      <w:start w:val="1"/>
      <w:numFmt w:val="lowerLetter"/>
      <w:lvlText w:val="%1)"/>
      <w:lvlJc w:val="left"/>
      <w:pPr>
        <w:ind w:left="1069"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7893237"/>
    <w:multiLevelType w:val="hybridMultilevel"/>
    <w:tmpl w:val="12F6E142"/>
    <w:lvl w:ilvl="0" w:tplc="08090017">
      <w:start w:val="1"/>
      <w:numFmt w:val="lowerLetter"/>
      <w:pStyle w:val="Opstilling-talellerbog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ED134D"/>
    <w:multiLevelType w:val="hybridMultilevel"/>
    <w:tmpl w:val="33640220"/>
    <w:lvl w:ilvl="0" w:tplc="B89CB128">
      <w:start w:val="1"/>
      <w:numFmt w:val="lowerLetter"/>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183ABF"/>
    <w:multiLevelType w:val="multilevel"/>
    <w:tmpl w:val="1E3AF4C8"/>
    <w:lvl w:ilvl="0">
      <w:start w:val="2"/>
      <w:numFmt w:val="decimal"/>
      <w:pStyle w:val="Criteria"/>
      <w:lvlText w:val="%1."/>
      <w:lvlJc w:val="left"/>
      <w:pPr>
        <w:ind w:left="360" w:hanging="360"/>
      </w:pPr>
      <w:rPr>
        <w:rFonts w:hint="default"/>
      </w:rPr>
    </w:lvl>
    <w:lvl w:ilvl="1">
      <w:start w:val="3"/>
      <w:numFmt w:val="decimal"/>
      <w:isLgl/>
      <w:lvlText w:val="%1.%2."/>
      <w:lvlJc w:val="left"/>
      <w:pPr>
        <w:ind w:left="862" w:hanging="720"/>
      </w:pPr>
      <w:rPr>
        <w:rFonts w:hint="default"/>
      </w:rPr>
    </w:lvl>
    <w:lvl w:ilvl="2">
      <w:start w:val="1"/>
      <w:numFmt w:val="decimal"/>
      <w:isLgl/>
      <w:lvlText w:val="%1.4.%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30" w15:restartNumberingAfterBreak="0">
    <w:nsid w:val="705960AA"/>
    <w:multiLevelType w:val="hybridMultilevel"/>
    <w:tmpl w:val="37729BE4"/>
    <w:lvl w:ilvl="0" w:tplc="4B0A13EE">
      <w:start w:val="1"/>
      <w:numFmt w:val="lowerLetter"/>
      <w:lvlText w:val="%1)"/>
      <w:lvlJc w:val="left"/>
      <w:pPr>
        <w:ind w:left="927" w:hanging="360"/>
      </w:pPr>
      <w:rPr>
        <w:rFonts w:hint="default"/>
      </w:rPr>
    </w:lvl>
    <w:lvl w:ilvl="1" w:tplc="DE9A6882" w:tentative="1">
      <w:start w:val="1"/>
      <w:numFmt w:val="lowerLetter"/>
      <w:lvlText w:val="%2."/>
      <w:lvlJc w:val="left"/>
      <w:pPr>
        <w:ind w:left="1440" w:hanging="360"/>
      </w:pPr>
    </w:lvl>
    <w:lvl w:ilvl="2" w:tplc="9B4C2A1C" w:tentative="1">
      <w:start w:val="1"/>
      <w:numFmt w:val="lowerRoman"/>
      <w:lvlText w:val="%3."/>
      <w:lvlJc w:val="right"/>
      <w:pPr>
        <w:ind w:left="2160" w:hanging="180"/>
      </w:pPr>
    </w:lvl>
    <w:lvl w:ilvl="3" w:tplc="D1B46C96" w:tentative="1">
      <w:start w:val="1"/>
      <w:numFmt w:val="decimal"/>
      <w:lvlText w:val="%4."/>
      <w:lvlJc w:val="left"/>
      <w:pPr>
        <w:ind w:left="2880" w:hanging="360"/>
      </w:pPr>
    </w:lvl>
    <w:lvl w:ilvl="4" w:tplc="1018B4B2" w:tentative="1">
      <w:start w:val="1"/>
      <w:numFmt w:val="lowerLetter"/>
      <w:lvlText w:val="%5."/>
      <w:lvlJc w:val="left"/>
      <w:pPr>
        <w:ind w:left="3600" w:hanging="360"/>
      </w:pPr>
    </w:lvl>
    <w:lvl w:ilvl="5" w:tplc="C9066F96" w:tentative="1">
      <w:start w:val="1"/>
      <w:numFmt w:val="lowerRoman"/>
      <w:lvlText w:val="%6."/>
      <w:lvlJc w:val="right"/>
      <w:pPr>
        <w:ind w:left="4320" w:hanging="180"/>
      </w:pPr>
    </w:lvl>
    <w:lvl w:ilvl="6" w:tplc="30326434" w:tentative="1">
      <w:start w:val="1"/>
      <w:numFmt w:val="decimal"/>
      <w:lvlText w:val="%7."/>
      <w:lvlJc w:val="left"/>
      <w:pPr>
        <w:ind w:left="5040" w:hanging="360"/>
      </w:pPr>
    </w:lvl>
    <w:lvl w:ilvl="7" w:tplc="78D623CC" w:tentative="1">
      <w:start w:val="1"/>
      <w:numFmt w:val="lowerLetter"/>
      <w:lvlText w:val="%8."/>
      <w:lvlJc w:val="left"/>
      <w:pPr>
        <w:ind w:left="5760" w:hanging="360"/>
      </w:pPr>
    </w:lvl>
    <w:lvl w:ilvl="8" w:tplc="C9707F5C" w:tentative="1">
      <w:start w:val="1"/>
      <w:numFmt w:val="lowerRoman"/>
      <w:lvlText w:val="%9."/>
      <w:lvlJc w:val="right"/>
      <w:pPr>
        <w:ind w:left="6480" w:hanging="180"/>
      </w:pPr>
    </w:lvl>
  </w:abstractNum>
  <w:abstractNum w:abstractNumId="31" w15:restartNumberingAfterBreak="0">
    <w:nsid w:val="73305C13"/>
    <w:multiLevelType w:val="multilevel"/>
    <w:tmpl w:val="B87AA7E6"/>
    <w:lvl w:ilvl="0">
      <w:start w:val="16"/>
      <w:numFmt w:val="decimal"/>
      <w:pStyle w:val="Overskrift2"/>
      <w:lvlText w:val="%1"/>
      <w:lvlJc w:val="left"/>
      <w:pPr>
        <w:tabs>
          <w:tab w:val="num" w:pos="720"/>
        </w:tabs>
        <w:ind w:left="720" w:hanging="720"/>
      </w:pPr>
      <w:rPr>
        <w:rFonts w:ascii="Arial" w:eastAsia="Times New Roman" w:hAnsi="Arial" w:cs="Arial" w:hint="default"/>
        <w:color w:val="FFFFFF" w:themeColor="background1"/>
      </w:rPr>
    </w:lvl>
    <w:lvl w:ilvl="1">
      <w:start w:val="1"/>
      <w:numFmt w:val="decimal"/>
      <w:lvlText w:val="%1.%2"/>
      <w:lvlJc w:val="left"/>
      <w:pPr>
        <w:tabs>
          <w:tab w:val="num" w:pos="720"/>
        </w:tabs>
        <w:ind w:left="720" w:hanging="720"/>
      </w:pPr>
      <w:rPr>
        <w:rFonts w:hint="default"/>
        <w:b w:val="0"/>
        <w:i w:val="0"/>
      </w:rPr>
    </w:lvl>
    <w:lvl w:ilvl="2">
      <w:start w:val="1"/>
      <w:numFmt w:val="decimal"/>
      <w:lvlRestart w:val="1"/>
      <w:lvlText w:val="%1.%3"/>
      <w:lvlJc w:val="left"/>
      <w:pPr>
        <w:tabs>
          <w:tab w:val="num" w:pos="720"/>
        </w:tabs>
        <w:ind w:left="720" w:hanging="720"/>
      </w:pPr>
      <w:rPr>
        <w:rFonts w:hint="default"/>
      </w:rPr>
    </w:lvl>
    <w:lvl w:ilvl="3">
      <w:start w:val="1"/>
      <w:numFmt w:val="decimal"/>
      <w:lvlRestart w:val="2"/>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FFFFFF" w:themeColor="background1"/>
        <w:spacing w:val="0"/>
        <w:kern w:val="0"/>
        <w:position w:val="0"/>
        <w:u w:val="none"/>
        <w:vertAlign w:val="baseline"/>
        <w:em w:val="none"/>
        <w:lang w:bidi="ar-SA"/>
      </w:rPr>
    </w:lvl>
    <w:lvl w:ilvl="4">
      <w:start w:val="1"/>
      <w:numFmt w:val="lowerLetter"/>
      <w:lvlText w:val="%5)"/>
      <w:lvlJc w:val="left"/>
      <w:pPr>
        <w:tabs>
          <w:tab w:val="num" w:pos="1077"/>
        </w:tabs>
        <w:ind w:left="1077" w:hanging="357"/>
      </w:pPr>
      <w:rPr>
        <w:rFonts w:hint="default"/>
        <w:lang w:val="en-GB"/>
      </w:rPr>
    </w:lvl>
    <w:lvl w:ilvl="5">
      <w:start w:val="1"/>
      <w:numFmt w:val="lowerRoman"/>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6B00825"/>
    <w:multiLevelType w:val="hybridMultilevel"/>
    <w:tmpl w:val="343431C2"/>
    <w:lvl w:ilvl="0" w:tplc="04070001">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3" w15:restartNumberingAfterBreak="0">
    <w:nsid w:val="77B94456"/>
    <w:multiLevelType w:val="hybridMultilevel"/>
    <w:tmpl w:val="99F6DDFA"/>
    <w:lvl w:ilvl="0" w:tplc="EFAAD4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790E7381"/>
    <w:multiLevelType w:val="hybridMultilevel"/>
    <w:tmpl w:val="99F6DDFA"/>
    <w:lvl w:ilvl="0" w:tplc="EFAAD4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79BA282F"/>
    <w:multiLevelType w:val="hybridMultilevel"/>
    <w:tmpl w:val="7660B932"/>
    <w:lvl w:ilvl="0" w:tplc="BC6ABB32">
      <w:start w:val="1"/>
      <w:numFmt w:val="lowerLetter"/>
      <w:lvlText w:val="%1)"/>
      <w:lvlJc w:val="left"/>
      <w:pPr>
        <w:ind w:left="1429" w:hanging="360"/>
      </w:pPr>
      <w:rPr>
        <w:rFonts w:eastAsia="Arial Unicode M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9A26DF"/>
    <w:multiLevelType w:val="hybridMultilevel"/>
    <w:tmpl w:val="79ECC214"/>
    <w:lvl w:ilvl="0" w:tplc="B7F00A9C">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1647396799">
    <w:abstractNumId w:val="29"/>
  </w:num>
  <w:num w:numId="2" w16cid:durableId="1440443466">
    <w:abstractNumId w:val="15"/>
  </w:num>
  <w:num w:numId="3" w16cid:durableId="657149102">
    <w:abstractNumId w:val="27"/>
  </w:num>
  <w:num w:numId="4" w16cid:durableId="2004426849">
    <w:abstractNumId w:val="2"/>
  </w:num>
  <w:num w:numId="5" w16cid:durableId="15811901">
    <w:abstractNumId w:val="1"/>
  </w:num>
  <w:num w:numId="6" w16cid:durableId="875701118">
    <w:abstractNumId w:val="36"/>
  </w:num>
  <w:num w:numId="7" w16cid:durableId="2004625498">
    <w:abstractNumId w:val="7"/>
  </w:num>
  <w:num w:numId="8" w16cid:durableId="1159733413">
    <w:abstractNumId w:val="22"/>
  </w:num>
  <w:num w:numId="9" w16cid:durableId="1632514703">
    <w:abstractNumId w:val="31"/>
  </w:num>
  <w:num w:numId="10" w16cid:durableId="1219629525">
    <w:abstractNumId w:val="11"/>
  </w:num>
  <w:num w:numId="11" w16cid:durableId="705522391">
    <w:abstractNumId w:val="21"/>
  </w:num>
  <w:num w:numId="12" w16cid:durableId="1791968939">
    <w:abstractNumId w:val="0"/>
  </w:num>
  <w:num w:numId="13" w16cid:durableId="193955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243614">
    <w:abstractNumId w:val="5"/>
  </w:num>
  <w:num w:numId="15" w16cid:durableId="1391340942">
    <w:abstractNumId w:val="34"/>
  </w:num>
  <w:num w:numId="16" w16cid:durableId="1736974995">
    <w:abstractNumId w:val="19"/>
  </w:num>
  <w:num w:numId="17" w16cid:durableId="1537424446">
    <w:abstractNumId w:val="33"/>
  </w:num>
  <w:num w:numId="18" w16cid:durableId="209774825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2143152">
    <w:abstractNumId w:val="35"/>
  </w:num>
  <w:num w:numId="20" w16cid:durableId="1403986652">
    <w:abstractNumId w:val="23"/>
  </w:num>
  <w:num w:numId="21" w16cid:durableId="17319321">
    <w:abstractNumId w:val="17"/>
  </w:num>
  <w:num w:numId="22" w16cid:durableId="6914926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7044078">
    <w:abstractNumId w:val="6"/>
  </w:num>
  <w:num w:numId="24" w16cid:durableId="1258906919">
    <w:abstractNumId w:val="10"/>
  </w:num>
  <w:num w:numId="25" w16cid:durableId="1110392886">
    <w:abstractNumId w:val="28"/>
  </w:num>
  <w:num w:numId="26" w16cid:durableId="1593079888">
    <w:abstractNumId w:val="30"/>
  </w:num>
  <w:num w:numId="27" w16cid:durableId="709382378">
    <w:abstractNumId w:val="16"/>
  </w:num>
  <w:num w:numId="28" w16cid:durableId="540246013">
    <w:abstractNumId w:val="18"/>
  </w:num>
  <w:num w:numId="29" w16cid:durableId="157966350">
    <w:abstractNumId w:val="3"/>
  </w:num>
  <w:num w:numId="30" w16cid:durableId="1918055377">
    <w:abstractNumId w:val="32"/>
  </w:num>
  <w:num w:numId="31" w16cid:durableId="1654141823">
    <w:abstractNumId w:val="4"/>
  </w:num>
  <w:num w:numId="32" w16cid:durableId="1778863486">
    <w:abstractNumId w:val="20"/>
  </w:num>
  <w:num w:numId="33" w16cid:durableId="992677815">
    <w:abstractNumId w:val="14"/>
  </w:num>
  <w:num w:numId="34" w16cid:durableId="272132782">
    <w:abstractNumId w:val="26"/>
  </w:num>
  <w:num w:numId="35" w16cid:durableId="591819298">
    <w:abstractNumId w:val="9"/>
  </w:num>
  <w:num w:numId="36" w16cid:durableId="2101831972">
    <w:abstractNumId w:val="24"/>
  </w:num>
  <w:num w:numId="37" w16cid:durableId="1291281037">
    <w:abstractNumId w:val="13"/>
  </w:num>
  <w:num w:numId="38" w16cid:durableId="1820463632">
    <w:abstractNumId w:val="12"/>
  </w:num>
  <w:num w:numId="39" w16cid:durableId="711618203">
    <w:abstractNumId w:val="8"/>
  </w:num>
  <w:num w:numId="40" w16cid:durableId="1464346773">
    <w:abstractNumId w:val="25"/>
  </w:num>
  <w:num w:numId="41" w16cid:durableId="959727442">
    <w:abstractNumId w:val="31"/>
  </w:num>
  <w:num w:numId="42" w16cid:durableId="835075055">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F07"/>
    <w:rsid w:val="0000207A"/>
    <w:rsid w:val="00004886"/>
    <w:rsid w:val="000057A8"/>
    <w:rsid w:val="000066AC"/>
    <w:rsid w:val="000074D5"/>
    <w:rsid w:val="00010CB1"/>
    <w:rsid w:val="000131B1"/>
    <w:rsid w:val="00013C0E"/>
    <w:rsid w:val="00013F6D"/>
    <w:rsid w:val="000157A8"/>
    <w:rsid w:val="00016257"/>
    <w:rsid w:val="00017632"/>
    <w:rsid w:val="000218BC"/>
    <w:rsid w:val="000223B1"/>
    <w:rsid w:val="000231FA"/>
    <w:rsid w:val="0002329E"/>
    <w:rsid w:val="00024915"/>
    <w:rsid w:val="000310A0"/>
    <w:rsid w:val="00035C8E"/>
    <w:rsid w:val="00040132"/>
    <w:rsid w:val="00040489"/>
    <w:rsid w:val="00041691"/>
    <w:rsid w:val="00044A18"/>
    <w:rsid w:val="000451E1"/>
    <w:rsid w:val="000500DC"/>
    <w:rsid w:val="000529DE"/>
    <w:rsid w:val="00054DEF"/>
    <w:rsid w:val="0005578C"/>
    <w:rsid w:val="00056559"/>
    <w:rsid w:val="00060243"/>
    <w:rsid w:val="00065BB7"/>
    <w:rsid w:val="00066813"/>
    <w:rsid w:val="00070C8B"/>
    <w:rsid w:val="00072A23"/>
    <w:rsid w:val="000736B1"/>
    <w:rsid w:val="0007374F"/>
    <w:rsid w:val="00074992"/>
    <w:rsid w:val="000763D0"/>
    <w:rsid w:val="00081D41"/>
    <w:rsid w:val="000831E6"/>
    <w:rsid w:val="0008324A"/>
    <w:rsid w:val="00083B24"/>
    <w:rsid w:val="00084784"/>
    <w:rsid w:val="00084B5C"/>
    <w:rsid w:val="00084C90"/>
    <w:rsid w:val="00086271"/>
    <w:rsid w:val="00087D86"/>
    <w:rsid w:val="00090711"/>
    <w:rsid w:val="00092594"/>
    <w:rsid w:val="00093AD3"/>
    <w:rsid w:val="00093F1E"/>
    <w:rsid w:val="00094E67"/>
    <w:rsid w:val="00095898"/>
    <w:rsid w:val="00097DFD"/>
    <w:rsid w:val="000A3438"/>
    <w:rsid w:val="000A6674"/>
    <w:rsid w:val="000A7359"/>
    <w:rsid w:val="000B021F"/>
    <w:rsid w:val="000B0F12"/>
    <w:rsid w:val="000B2C06"/>
    <w:rsid w:val="000B3F87"/>
    <w:rsid w:val="000B557F"/>
    <w:rsid w:val="000B6A26"/>
    <w:rsid w:val="000B74B4"/>
    <w:rsid w:val="000C15F7"/>
    <w:rsid w:val="000C26A1"/>
    <w:rsid w:val="000C27F3"/>
    <w:rsid w:val="000C2D1B"/>
    <w:rsid w:val="000C5C19"/>
    <w:rsid w:val="000C79AF"/>
    <w:rsid w:val="000D0671"/>
    <w:rsid w:val="000D0FE1"/>
    <w:rsid w:val="000D1D40"/>
    <w:rsid w:val="000D32B5"/>
    <w:rsid w:val="000D5ABF"/>
    <w:rsid w:val="000D689D"/>
    <w:rsid w:val="000E129C"/>
    <w:rsid w:val="000E181A"/>
    <w:rsid w:val="000E1EC7"/>
    <w:rsid w:val="000E27EB"/>
    <w:rsid w:val="000E4C7A"/>
    <w:rsid w:val="000E5FB0"/>
    <w:rsid w:val="000E6977"/>
    <w:rsid w:val="000E76B6"/>
    <w:rsid w:val="000F1E8B"/>
    <w:rsid w:val="000F34DF"/>
    <w:rsid w:val="000F63A3"/>
    <w:rsid w:val="000F73EB"/>
    <w:rsid w:val="00100448"/>
    <w:rsid w:val="001008A9"/>
    <w:rsid w:val="0010133C"/>
    <w:rsid w:val="001016C1"/>
    <w:rsid w:val="00104998"/>
    <w:rsid w:val="00104AB2"/>
    <w:rsid w:val="0010584A"/>
    <w:rsid w:val="001073ED"/>
    <w:rsid w:val="001106D9"/>
    <w:rsid w:val="00117399"/>
    <w:rsid w:val="0012228A"/>
    <w:rsid w:val="00122B26"/>
    <w:rsid w:val="00122B53"/>
    <w:rsid w:val="001277DA"/>
    <w:rsid w:val="0013079A"/>
    <w:rsid w:val="00130BD0"/>
    <w:rsid w:val="00130DDE"/>
    <w:rsid w:val="00132DC6"/>
    <w:rsid w:val="00135C81"/>
    <w:rsid w:val="001361CF"/>
    <w:rsid w:val="00140823"/>
    <w:rsid w:val="00141B44"/>
    <w:rsid w:val="00142427"/>
    <w:rsid w:val="00142BEB"/>
    <w:rsid w:val="00143E0A"/>
    <w:rsid w:val="00147D74"/>
    <w:rsid w:val="00152C44"/>
    <w:rsid w:val="001639D4"/>
    <w:rsid w:val="00163CDE"/>
    <w:rsid w:val="0016412F"/>
    <w:rsid w:val="0016548F"/>
    <w:rsid w:val="001678E3"/>
    <w:rsid w:val="00167C70"/>
    <w:rsid w:val="001721B9"/>
    <w:rsid w:val="00172621"/>
    <w:rsid w:val="00173D17"/>
    <w:rsid w:val="001742E0"/>
    <w:rsid w:val="00174679"/>
    <w:rsid w:val="001751A2"/>
    <w:rsid w:val="00177852"/>
    <w:rsid w:val="00180FA5"/>
    <w:rsid w:val="001826F3"/>
    <w:rsid w:val="0018567A"/>
    <w:rsid w:val="0018619A"/>
    <w:rsid w:val="001869EA"/>
    <w:rsid w:val="00190A62"/>
    <w:rsid w:val="001910CD"/>
    <w:rsid w:val="00193E07"/>
    <w:rsid w:val="0019421C"/>
    <w:rsid w:val="00196209"/>
    <w:rsid w:val="0019716D"/>
    <w:rsid w:val="001A028B"/>
    <w:rsid w:val="001A23AD"/>
    <w:rsid w:val="001A29A1"/>
    <w:rsid w:val="001A2A7C"/>
    <w:rsid w:val="001A39EA"/>
    <w:rsid w:val="001A4DC5"/>
    <w:rsid w:val="001A5CD5"/>
    <w:rsid w:val="001A5F7F"/>
    <w:rsid w:val="001B2A5F"/>
    <w:rsid w:val="001C355A"/>
    <w:rsid w:val="001C42A3"/>
    <w:rsid w:val="001C5603"/>
    <w:rsid w:val="001D1FA9"/>
    <w:rsid w:val="001D7958"/>
    <w:rsid w:val="001E1129"/>
    <w:rsid w:val="001F2385"/>
    <w:rsid w:val="001F6988"/>
    <w:rsid w:val="00200A60"/>
    <w:rsid w:val="00202F9B"/>
    <w:rsid w:val="00205662"/>
    <w:rsid w:val="002062A1"/>
    <w:rsid w:val="00207DEE"/>
    <w:rsid w:val="002127B5"/>
    <w:rsid w:val="002132D1"/>
    <w:rsid w:val="002134CB"/>
    <w:rsid w:val="00214D82"/>
    <w:rsid w:val="002156A9"/>
    <w:rsid w:val="00216406"/>
    <w:rsid w:val="0021641D"/>
    <w:rsid w:val="00220201"/>
    <w:rsid w:val="00221F3E"/>
    <w:rsid w:val="0022407A"/>
    <w:rsid w:val="00224514"/>
    <w:rsid w:val="00226F04"/>
    <w:rsid w:val="00227A6E"/>
    <w:rsid w:val="002316A7"/>
    <w:rsid w:val="00233567"/>
    <w:rsid w:val="00236D48"/>
    <w:rsid w:val="002408E7"/>
    <w:rsid w:val="00242A27"/>
    <w:rsid w:val="0024349A"/>
    <w:rsid w:val="00244F2D"/>
    <w:rsid w:val="00245580"/>
    <w:rsid w:val="00245EB7"/>
    <w:rsid w:val="00246E87"/>
    <w:rsid w:val="00247E49"/>
    <w:rsid w:val="002528BD"/>
    <w:rsid w:val="00253625"/>
    <w:rsid w:val="002570B8"/>
    <w:rsid w:val="00265185"/>
    <w:rsid w:val="00265AF3"/>
    <w:rsid w:val="00266905"/>
    <w:rsid w:val="00267C48"/>
    <w:rsid w:val="002713E2"/>
    <w:rsid w:val="00274C62"/>
    <w:rsid w:val="00276D40"/>
    <w:rsid w:val="00277772"/>
    <w:rsid w:val="002811C6"/>
    <w:rsid w:val="0028195B"/>
    <w:rsid w:val="00283E1F"/>
    <w:rsid w:val="0028556B"/>
    <w:rsid w:val="002855A5"/>
    <w:rsid w:val="00287536"/>
    <w:rsid w:val="002879DF"/>
    <w:rsid w:val="00291E17"/>
    <w:rsid w:val="00292341"/>
    <w:rsid w:val="00293210"/>
    <w:rsid w:val="002939ED"/>
    <w:rsid w:val="002939FE"/>
    <w:rsid w:val="002A396A"/>
    <w:rsid w:val="002A3CBD"/>
    <w:rsid w:val="002A45F6"/>
    <w:rsid w:val="002A70D3"/>
    <w:rsid w:val="002A70E0"/>
    <w:rsid w:val="002A7F37"/>
    <w:rsid w:val="002B0512"/>
    <w:rsid w:val="002B22A3"/>
    <w:rsid w:val="002B54F2"/>
    <w:rsid w:val="002B598B"/>
    <w:rsid w:val="002B5D51"/>
    <w:rsid w:val="002B5EA2"/>
    <w:rsid w:val="002B606A"/>
    <w:rsid w:val="002B7FC5"/>
    <w:rsid w:val="002B7FF3"/>
    <w:rsid w:val="002C106E"/>
    <w:rsid w:val="002C1168"/>
    <w:rsid w:val="002C4F6C"/>
    <w:rsid w:val="002C7DC5"/>
    <w:rsid w:val="002D0D3E"/>
    <w:rsid w:val="002D16B8"/>
    <w:rsid w:val="002D26EE"/>
    <w:rsid w:val="002D5A60"/>
    <w:rsid w:val="002E01FC"/>
    <w:rsid w:val="002E0E85"/>
    <w:rsid w:val="002E1165"/>
    <w:rsid w:val="002E4143"/>
    <w:rsid w:val="002E5E82"/>
    <w:rsid w:val="002E7415"/>
    <w:rsid w:val="002F158C"/>
    <w:rsid w:val="002F61D0"/>
    <w:rsid w:val="002F6A29"/>
    <w:rsid w:val="00301154"/>
    <w:rsid w:val="00303C8F"/>
    <w:rsid w:val="00304C6A"/>
    <w:rsid w:val="0031347A"/>
    <w:rsid w:val="003136BC"/>
    <w:rsid w:val="003153E0"/>
    <w:rsid w:val="0031643C"/>
    <w:rsid w:val="0032172A"/>
    <w:rsid w:val="003227C0"/>
    <w:rsid w:val="003255E2"/>
    <w:rsid w:val="00333429"/>
    <w:rsid w:val="003403C3"/>
    <w:rsid w:val="00345104"/>
    <w:rsid w:val="00345373"/>
    <w:rsid w:val="00346FA9"/>
    <w:rsid w:val="003472FC"/>
    <w:rsid w:val="00347BB4"/>
    <w:rsid w:val="00353DD6"/>
    <w:rsid w:val="003546FB"/>
    <w:rsid w:val="00356B03"/>
    <w:rsid w:val="00361201"/>
    <w:rsid w:val="0036165D"/>
    <w:rsid w:val="00361AAA"/>
    <w:rsid w:val="00363793"/>
    <w:rsid w:val="00364340"/>
    <w:rsid w:val="0036519C"/>
    <w:rsid w:val="00370484"/>
    <w:rsid w:val="00370EF4"/>
    <w:rsid w:val="00371A8A"/>
    <w:rsid w:val="003736C5"/>
    <w:rsid w:val="003753AA"/>
    <w:rsid w:val="00375508"/>
    <w:rsid w:val="003758B5"/>
    <w:rsid w:val="00377A2E"/>
    <w:rsid w:val="00380195"/>
    <w:rsid w:val="00383F67"/>
    <w:rsid w:val="0038596C"/>
    <w:rsid w:val="00386300"/>
    <w:rsid w:val="003932F2"/>
    <w:rsid w:val="0039368E"/>
    <w:rsid w:val="00395AC1"/>
    <w:rsid w:val="003965DE"/>
    <w:rsid w:val="003A17C2"/>
    <w:rsid w:val="003A1BFA"/>
    <w:rsid w:val="003A317C"/>
    <w:rsid w:val="003A3E23"/>
    <w:rsid w:val="003A7481"/>
    <w:rsid w:val="003A7487"/>
    <w:rsid w:val="003A795E"/>
    <w:rsid w:val="003B1FF2"/>
    <w:rsid w:val="003B32F8"/>
    <w:rsid w:val="003C05C6"/>
    <w:rsid w:val="003C14BA"/>
    <w:rsid w:val="003C2E54"/>
    <w:rsid w:val="003C4190"/>
    <w:rsid w:val="003C5DE7"/>
    <w:rsid w:val="003D0331"/>
    <w:rsid w:val="003D038F"/>
    <w:rsid w:val="003D117E"/>
    <w:rsid w:val="003D41E1"/>
    <w:rsid w:val="003D66C3"/>
    <w:rsid w:val="003E19CE"/>
    <w:rsid w:val="003E1EFB"/>
    <w:rsid w:val="003E2A59"/>
    <w:rsid w:val="003E38FE"/>
    <w:rsid w:val="003E39DB"/>
    <w:rsid w:val="003E402A"/>
    <w:rsid w:val="003E5F07"/>
    <w:rsid w:val="003F1A48"/>
    <w:rsid w:val="003F1C54"/>
    <w:rsid w:val="003F43A9"/>
    <w:rsid w:val="003F5DB3"/>
    <w:rsid w:val="003F6E4F"/>
    <w:rsid w:val="00400D0B"/>
    <w:rsid w:val="00401FFA"/>
    <w:rsid w:val="004032D5"/>
    <w:rsid w:val="00404929"/>
    <w:rsid w:val="00404F1F"/>
    <w:rsid w:val="00407C85"/>
    <w:rsid w:val="00411994"/>
    <w:rsid w:val="00411E45"/>
    <w:rsid w:val="00412F39"/>
    <w:rsid w:val="00414065"/>
    <w:rsid w:val="00414427"/>
    <w:rsid w:val="00417892"/>
    <w:rsid w:val="00420AC3"/>
    <w:rsid w:val="00421117"/>
    <w:rsid w:val="00421B16"/>
    <w:rsid w:val="00423B6E"/>
    <w:rsid w:val="004249E4"/>
    <w:rsid w:val="004261E2"/>
    <w:rsid w:val="004264BE"/>
    <w:rsid w:val="0042708E"/>
    <w:rsid w:val="00427710"/>
    <w:rsid w:val="00431FD8"/>
    <w:rsid w:val="00432943"/>
    <w:rsid w:val="00434D84"/>
    <w:rsid w:val="00441BCF"/>
    <w:rsid w:val="00443259"/>
    <w:rsid w:val="00443B5E"/>
    <w:rsid w:val="00443B84"/>
    <w:rsid w:val="00447397"/>
    <w:rsid w:val="004631BE"/>
    <w:rsid w:val="00465DBD"/>
    <w:rsid w:val="00466FD5"/>
    <w:rsid w:val="004678C3"/>
    <w:rsid w:val="00470526"/>
    <w:rsid w:val="00472BE9"/>
    <w:rsid w:val="00476AF7"/>
    <w:rsid w:val="00482111"/>
    <w:rsid w:val="0049044F"/>
    <w:rsid w:val="0049479B"/>
    <w:rsid w:val="00497360"/>
    <w:rsid w:val="00497BC4"/>
    <w:rsid w:val="004A0F51"/>
    <w:rsid w:val="004A2362"/>
    <w:rsid w:val="004A3EE3"/>
    <w:rsid w:val="004A40C4"/>
    <w:rsid w:val="004A4906"/>
    <w:rsid w:val="004A514E"/>
    <w:rsid w:val="004A51E1"/>
    <w:rsid w:val="004A6656"/>
    <w:rsid w:val="004A77F2"/>
    <w:rsid w:val="004B0EEF"/>
    <w:rsid w:val="004B4694"/>
    <w:rsid w:val="004B50E2"/>
    <w:rsid w:val="004C3AD6"/>
    <w:rsid w:val="004C48AA"/>
    <w:rsid w:val="004C4E1D"/>
    <w:rsid w:val="004C6C8A"/>
    <w:rsid w:val="004D13E5"/>
    <w:rsid w:val="004D2658"/>
    <w:rsid w:val="004D3051"/>
    <w:rsid w:val="004D4574"/>
    <w:rsid w:val="004D778B"/>
    <w:rsid w:val="004E0AD5"/>
    <w:rsid w:val="004E195D"/>
    <w:rsid w:val="004E2823"/>
    <w:rsid w:val="004E7055"/>
    <w:rsid w:val="004E74E8"/>
    <w:rsid w:val="004E7CCD"/>
    <w:rsid w:val="004F1355"/>
    <w:rsid w:val="004F1903"/>
    <w:rsid w:val="004F1FDD"/>
    <w:rsid w:val="004F2363"/>
    <w:rsid w:val="004F7C19"/>
    <w:rsid w:val="004F7CC1"/>
    <w:rsid w:val="005007FA"/>
    <w:rsid w:val="00503282"/>
    <w:rsid w:val="0050489F"/>
    <w:rsid w:val="005054AD"/>
    <w:rsid w:val="00510DFC"/>
    <w:rsid w:val="00513CE6"/>
    <w:rsid w:val="00515C20"/>
    <w:rsid w:val="00521173"/>
    <w:rsid w:val="00522C23"/>
    <w:rsid w:val="0052392C"/>
    <w:rsid w:val="00524219"/>
    <w:rsid w:val="0052509B"/>
    <w:rsid w:val="005260A1"/>
    <w:rsid w:val="00530515"/>
    <w:rsid w:val="00530E49"/>
    <w:rsid w:val="0053474A"/>
    <w:rsid w:val="00534A2E"/>
    <w:rsid w:val="005360D5"/>
    <w:rsid w:val="0053667F"/>
    <w:rsid w:val="00537239"/>
    <w:rsid w:val="005374AB"/>
    <w:rsid w:val="00540A29"/>
    <w:rsid w:val="00541A38"/>
    <w:rsid w:val="00542960"/>
    <w:rsid w:val="00542A56"/>
    <w:rsid w:val="00543D3D"/>
    <w:rsid w:val="00544144"/>
    <w:rsid w:val="00544B27"/>
    <w:rsid w:val="00544BFF"/>
    <w:rsid w:val="00544E2A"/>
    <w:rsid w:val="00550C11"/>
    <w:rsid w:val="00553B1D"/>
    <w:rsid w:val="0056385D"/>
    <w:rsid w:val="00564B4B"/>
    <w:rsid w:val="005730AC"/>
    <w:rsid w:val="00577246"/>
    <w:rsid w:val="00580715"/>
    <w:rsid w:val="00581421"/>
    <w:rsid w:val="00583193"/>
    <w:rsid w:val="00583A1F"/>
    <w:rsid w:val="00584A03"/>
    <w:rsid w:val="0058675B"/>
    <w:rsid w:val="00586BCC"/>
    <w:rsid w:val="0058794D"/>
    <w:rsid w:val="00587C03"/>
    <w:rsid w:val="00590E65"/>
    <w:rsid w:val="00595AF4"/>
    <w:rsid w:val="005A0DA5"/>
    <w:rsid w:val="005A5026"/>
    <w:rsid w:val="005A6B60"/>
    <w:rsid w:val="005B63E2"/>
    <w:rsid w:val="005C1FF7"/>
    <w:rsid w:val="005C47E3"/>
    <w:rsid w:val="005C679A"/>
    <w:rsid w:val="005C74DA"/>
    <w:rsid w:val="005D3ECB"/>
    <w:rsid w:val="005D44CF"/>
    <w:rsid w:val="005D4701"/>
    <w:rsid w:val="005D5203"/>
    <w:rsid w:val="005D73AD"/>
    <w:rsid w:val="005E1532"/>
    <w:rsid w:val="005E260D"/>
    <w:rsid w:val="005E3CAE"/>
    <w:rsid w:val="005E7E43"/>
    <w:rsid w:val="005F37FE"/>
    <w:rsid w:val="005F3C92"/>
    <w:rsid w:val="006016C1"/>
    <w:rsid w:val="0060249C"/>
    <w:rsid w:val="00602D85"/>
    <w:rsid w:val="006047D3"/>
    <w:rsid w:val="00605960"/>
    <w:rsid w:val="00605B26"/>
    <w:rsid w:val="0060703B"/>
    <w:rsid w:val="006102BF"/>
    <w:rsid w:val="006132B4"/>
    <w:rsid w:val="00614E21"/>
    <w:rsid w:val="00615EB4"/>
    <w:rsid w:val="00617B07"/>
    <w:rsid w:val="00621200"/>
    <w:rsid w:val="00622BAF"/>
    <w:rsid w:val="0062368F"/>
    <w:rsid w:val="00624D96"/>
    <w:rsid w:val="0062502E"/>
    <w:rsid w:val="006251B2"/>
    <w:rsid w:val="00626425"/>
    <w:rsid w:val="006309B2"/>
    <w:rsid w:val="00630B2C"/>
    <w:rsid w:val="00633497"/>
    <w:rsid w:val="00635A5C"/>
    <w:rsid w:val="0063708B"/>
    <w:rsid w:val="00640272"/>
    <w:rsid w:val="006435AA"/>
    <w:rsid w:val="006463A7"/>
    <w:rsid w:val="0065036D"/>
    <w:rsid w:val="00653005"/>
    <w:rsid w:val="00653B09"/>
    <w:rsid w:val="006548C0"/>
    <w:rsid w:val="00655A0C"/>
    <w:rsid w:val="00655D99"/>
    <w:rsid w:val="00661BEB"/>
    <w:rsid w:val="006624B6"/>
    <w:rsid w:val="006660E4"/>
    <w:rsid w:val="006701F4"/>
    <w:rsid w:val="00670997"/>
    <w:rsid w:val="0068342F"/>
    <w:rsid w:val="006836F1"/>
    <w:rsid w:val="00683E95"/>
    <w:rsid w:val="00684590"/>
    <w:rsid w:val="00687661"/>
    <w:rsid w:val="00691D08"/>
    <w:rsid w:val="00691E98"/>
    <w:rsid w:val="006945F4"/>
    <w:rsid w:val="006A0D08"/>
    <w:rsid w:val="006A1AEB"/>
    <w:rsid w:val="006A2730"/>
    <w:rsid w:val="006A2CDE"/>
    <w:rsid w:val="006A4017"/>
    <w:rsid w:val="006A5B27"/>
    <w:rsid w:val="006B132A"/>
    <w:rsid w:val="006B279B"/>
    <w:rsid w:val="006B4A35"/>
    <w:rsid w:val="006C080D"/>
    <w:rsid w:val="006C5ECA"/>
    <w:rsid w:val="006C5FF3"/>
    <w:rsid w:val="006C6C69"/>
    <w:rsid w:val="006C6FE2"/>
    <w:rsid w:val="006D06A0"/>
    <w:rsid w:val="006D0B74"/>
    <w:rsid w:val="006D0C33"/>
    <w:rsid w:val="006D17A2"/>
    <w:rsid w:val="006D63DC"/>
    <w:rsid w:val="006E0E54"/>
    <w:rsid w:val="006E0EF0"/>
    <w:rsid w:val="006E1286"/>
    <w:rsid w:val="006E344C"/>
    <w:rsid w:val="006E3DE0"/>
    <w:rsid w:val="006E46E8"/>
    <w:rsid w:val="006E78FA"/>
    <w:rsid w:val="006F29E7"/>
    <w:rsid w:val="006F2D9B"/>
    <w:rsid w:val="006F3B60"/>
    <w:rsid w:val="006F48B7"/>
    <w:rsid w:val="006F709D"/>
    <w:rsid w:val="00700CA4"/>
    <w:rsid w:val="00701820"/>
    <w:rsid w:val="00703907"/>
    <w:rsid w:val="0070782C"/>
    <w:rsid w:val="00712FAD"/>
    <w:rsid w:val="00713081"/>
    <w:rsid w:val="007135B2"/>
    <w:rsid w:val="007163D9"/>
    <w:rsid w:val="007164E8"/>
    <w:rsid w:val="00721D69"/>
    <w:rsid w:val="0072320A"/>
    <w:rsid w:val="00724AD0"/>
    <w:rsid w:val="00727723"/>
    <w:rsid w:val="007300D2"/>
    <w:rsid w:val="00730EC0"/>
    <w:rsid w:val="007360BF"/>
    <w:rsid w:val="00741BC6"/>
    <w:rsid w:val="00744289"/>
    <w:rsid w:val="00746854"/>
    <w:rsid w:val="007468BE"/>
    <w:rsid w:val="00750281"/>
    <w:rsid w:val="00750EB6"/>
    <w:rsid w:val="007544B8"/>
    <w:rsid w:val="00757B64"/>
    <w:rsid w:val="007611A4"/>
    <w:rsid w:val="007614A8"/>
    <w:rsid w:val="00763064"/>
    <w:rsid w:val="00764942"/>
    <w:rsid w:val="007663F1"/>
    <w:rsid w:val="00766711"/>
    <w:rsid w:val="007701A6"/>
    <w:rsid w:val="00774535"/>
    <w:rsid w:val="00774FE6"/>
    <w:rsid w:val="0078601D"/>
    <w:rsid w:val="00786EB7"/>
    <w:rsid w:val="00792659"/>
    <w:rsid w:val="0079573B"/>
    <w:rsid w:val="007A16EC"/>
    <w:rsid w:val="007A2826"/>
    <w:rsid w:val="007A30F1"/>
    <w:rsid w:val="007A3607"/>
    <w:rsid w:val="007A3B01"/>
    <w:rsid w:val="007A465E"/>
    <w:rsid w:val="007A4E6A"/>
    <w:rsid w:val="007A4EB7"/>
    <w:rsid w:val="007A52E6"/>
    <w:rsid w:val="007B2719"/>
    <w:rsid w:val="007B2D5F"/>
    <w:rsid w:val="007B4122"/>
    <w:rsid w:val="007B46A3"/>
    <w:rsid w:val="007B6B2C"/>
    <w:rsid w:val="007B761E"/>
    <w:rsid w:val="007B78E7"/>
    <w:rsid w:val="007C0D65"/>
    <w:rsid w:val="007C155F"/>
    <w:rsid w:val="007C257A"/>
    <w:rsid w:val="007C26AB"/>
    <w:rsid w:val="007C292D"/>
    <w:rsid w:val="007C30CD"/>
    <w:rsid w:val="007C33AA"/>
    <w:rsid w:val="007C4D71"/>
    <w:rsid w:val="007C65AA"/>
    <w:rsid w:val="007D163F"/>
    <w:rsid w:val="007D5605"/>
    <w:rsid w:val="007D5E33"/>
    <w:rsid w:val="007D6321"/>
    <w:rsid w:val="007D7A2C"/>
    <w:rsid w:val="007E273F"/>
    <w:rsid w:val="007E3456"/>
    <w:rsid w:val="007E4E7B"/>
    <w:rsid w:val="007E5759"/>
    <w:rsid w:val="007E71DF"/>
    <w:rsid w:val="007F1D6C"/>
    <w:rsid w:val="007F1FDA"/>
    <w:rsid w:val="007F293D"/>
    <w:rsid w:val="007F2AD4"/>
    <w:rsid w:val="007F358B"/>
    <w:rsid w:val="007F7F8C"/>
    <w:rsid w:val="00800219"/>
    <w:rsid w:val="008007C4"/>
    <w:rsid w:val="00807AAB"/>
    <w:rsid w:val="008142A1"/>
    <w:rsid w:val="00814E34"/>
    <w:rsid w:val="00821288"/>
    <w:rsid w:val="008232B4"/>
    <w:rsid w:val="008257A5"/>
    <w:rsid w:val="00826C99"/>
    <w:rsid w:val="00827384"/>
    <w:rsid w:val="00832DCC"/>
    <w:rsid w:val="00834A6D"/>
    <w:rsid w:val="00835B7B"/>
    <w:rsid w:val="00844AE7"/>
    <w:rsid w:val="0084542E"/>
    <w:rsid w:val="00846420"/>
    <w:rsid w:val="00853BC1"/>
    <w:rsid w:val="008540A5"/>
    <w:rsid w:val="00854E98"/>
    <w:rsid w:val="00855D16"/>
    <w:rsid w:val="008571D8"/>
    <w:rsid w:val="008575A6"/>
    <w:rsid w:val="0086220F"/>
    <w:rsid w:val="00862482"/>
    <w:rsid w:val="00863A2B"/>
    <w:rsid w:val="00863DA2"/>
    <w:rsid w:val="00864D1C"/>
    <w:rsid w:val="00864E16"/>
    <w:rsid w:val="00864FF9"/>
    <w:rsid w:val="00865E38"/>
    <w:rsid w:val="0087023A"/>
    <w:rsid w:val="0087273D"/>
    <w:rsid w:val="00875860"/>
    <w:rsid w:val="0087665B"/>
    <w:rsid w:val="008770F5"/>
    <w:rsid w:val="00877F9B"/>
    <w:rsid w:val="008843ED"/>
    <w:rsid w:val="00886ACB"/>
    <w:rsid w:val="008914CA"/>
    <w:rsid w:val="00891FE6"/>
    <w:rsid w:val="00893403"/>
    <w:rsid w:val="008935DE"/>
    <w:rsid w:val="008A0E2C"/>
    <w:rsid w:val="008A19F4"/>
    <w:rsid w:val="008A1AF5"/>
    <w:rsid w:val="008A5587"/>
    <w:rsid w:val="008A6FBA"/>
    <w:rsid w:val="008B04E0"/>
    <w:rsid w:val="008B31F9"/>
    <w:rsid w:val="008C0C24"/>
    <w:rsid w:val="008C1E04"/>
    <w:rsid w:val="008C2313"/>
    <w:rsid w:val="008C2AE9"/>
    <w:rsid w:val="008C2D8B"/>
    <w:rsid w:val="008C4AC9"/>
    <w:rsid w:val="008D0976"/>
    <w:rsid w:val="008D12E1"/>
    <w:rsid w:val="008D2FB1"/>
    <w:rsid w:val="008D3055"/>
    <w:rsid w:val="008D563D"/>
    <w:rsid w:val="008D569A"/>
    <w:rsid w:val="008E0FD0"/>
    <w:rsid w:val="008E5306"/>
    <w:rsid w:val="008E64E2"/>
    <w:rsid w:val="008E664A"/>
    <w:rsid w:val="008F0B1C"/>
    <w:rsid w:val="008F4E60"/>
    <w:rsid w:val="00902E02"/>
    <w:rsid w:val="0090521B"/>
    <w:rsid w:val="0090631D"/>
    <w:rsid w:val="00906E47"/>
    <w:rsid w:val="009121DC"/>
    <w:rsid w:val="00913153"/>
    <w:rsid w:val="00922C4F"/>
    <w:rsid w:val="0092322A"/>
    <w:rsid w:val="00924909"/>
    <w:rsid w:val="00924E36"/>
    <w:rsid w:val="00930641"/>
    <w:rsid w:val="00931B00"/>
    <w:rsid w:val="009326BC"/>
    <w:rsid w:val="00934BC1"/>
    <w:rsid w:val="00934C25"/>
    <w:rsid w:val="00934E09"/>
    <w:rsid w:val="00936CCB"/>
    <w:rsid w:val="00940E43"/>
    <w:rsid w:val="009411AB"/>
    <w:rsid w:val="00943C47"/>
    <w:rsid w:val="009440E0"/>
    <w:rsid w:val="009449E4"/>
    <w:rsid w:val="009507B6"/>
    <w:rsid w:val="00955B5D"/>
    <w:rsid w:val="009569B4"/>
    <w:rsid w:val="00961490"/>
    <w:rsid w:val="009620B8"/>
    <w:rsid w:val="00962258"/>
    <w:rsid w:val="00966382"/>
    <w:rsid w:val="00967300"/>
    <w:rsid w:val="00970A5C"/>
    <w:rsid w:val="00971BE0"/>
    <w:rsid w:val="00972B37"/>
    <w:rsid w:val="00974A5C"/>
    <w:rsid w:val="00976A4E"/>
    <w:rsid w:val="00980401"/>
    <w:rsid w:val="00981DE3"/>
    <w:rsid w:val="00983B53"/>
    <w:rsid w:val="00987119"/>
    <w:rsid w:val="0099026D"/>
    <w:rsid w:val="0099094C"/>
    <w:rsid w:val="0099098A"/>
    <w:rsid w:val="009A11E5"/>
    <w:rsid w:val="009A1659"/>
    <w:rsid w:val="009A279A"/>
    <w:rsid w:val="009A426D"/>
    <w:rsid w:val="009B06FD"/>
    <w:rsid w:val="009B1C87"/>
    <w:rsid w:val="009B46C4"/>
    <w:rsid w:val="009B63FD"/>
    <w:rsid w:val="009C1C6A"/>
    <w:rsid w:val="009C2FAC"/>
    <w:rsid w:val="009C32A3"/>
    <w:rsid w:val="009C65C3"/>
    <w:rsid w:val="009C7B0D"/>
    <w:rsid w:val="009C7C21"/>
    <w:rsid w:val="009C7DEE"/>
    <w:rsid w:val="009C7E4D"/>
    <w:rsid w:val="009D0118"/>
    <w:rsid w:val="009D03AA"/>
    <w:rsid w:val="009D2D05"/>
    <w:rsid w:val="009D3E1D"/>
    <w:rsid w:val="009D503D"/>
    <w:rsid w:val="009D6701"/>
    <w:rsid w:val="009E12FE"/>
    <w:rsid w:val="009E15A7"/>
    <w:rsid w:val="009E78B0"/>
    <w:rsid w:val="009E7936"/>
    <w:rsid w:val="009F0019"/>
    <w:rsid w:val="009F2A43"/>
    <w:rsid w:val="009F4A33"/>
    <w:rsid w:val="009F4D5B"/>
    <w:rsid w:val="009F619C"/>
    <w:rsid w:val="00A01821"/>
    <w:rsid w:val="00A029A5"/>
    <w:rsid w:val="00A03496"/>
    <w:rsid w:val="00A03714"/>
    <w:rsid w:val="00A038B3"/>
    <w:rsid w:val="00A05EF7"/>
    <w:rsid w:val="00A072AF"/>
    <w:rsid w:val="00A07CA4"/>
    <w:rsid w:val="00A106E8"/>
    <w:rsid w:val="00A12B3B"/>
    <w:rsid w:val="00A12BE8"/>
    <w:rsid w:val="00A1548C"/>
    <w:rsid w:val="00A158B9"/>
    <w:rsid w:val="00A1770D"/>
    <w:rsid w:val="00A20A12"/>
    <w:rsid w:val="00A21806"/>
    <w:rsid w:val="00A24E35"/>
    <w:rsid w:val="00A26FB6"/>
    <w:rsid w:val="00A3215C"/>
    <w:rsid w:val="00A35436"/>
    <w:rsid w:val="00A4050A"/>
    <w:rsid w:val="00A41886"/>
    <w:rsid w:val="00A43E83"/>
    <w:rsid w:val="00A46036"/>
    <w:rsid w:val="00A4759C"/>
    <w:rsid w:val="00A475A5"/>
    <w:rsid w:val="00A53017"/>
    <w:rsid w:val="00A534B6"/>
    <w:rsid w:val="00A54838"/>
    <w:rsid w:val="00A57BFF"/>
    <w:rsid w:val="00A6241A"/>
    <w:rsid w:val="00A6397E"/>
    <w:rsid w:val="00A64852"/>
    <w:rsid w:val="00A64AA1"/>
    <w:rsid w:val="00A65A4D"/>
    <w:rsid w:val="00A7070A"/>
    <w:rsid w:val="00A71320"/>
    <w:rsid w:val="00A72669"/>
    <w:rsid w:val="00A75248"/>
    <w:rsid w:val="00A756EA"/>
    <w:rsid w:val="00A75D39"/>
    <w:rsid w:val="00A771DB"/>
    <w:rsid w:val="00A7783D"/>
    <w:rsid w:val="00A814AB"/>
    <w:rsid w:val="00A81C35"/>
    <w:rsid w:val="00A830A5"/>
    <w:rsid w:val="00A8528A"/>
    <w:rsid w:val="00A8556C"/>
    <w:rsid w:val="00A86DAF"/>
    <w:rsid w:val="00A925E3"/>
    <w:rsid w:val="00A934CE"/>
    <w:rsid w:val="00A93DA5"/>
    <w:rsid w:val="00A93F9F"/>
    <w:rsid w:val="00A943E9"/>
    <w:rsid w:val="00A9487F"/>
    <w:rsid w:val="00A964B5"/>
    <w:rsid w:val="00AA0BE0"/>
    <w:rsid w:val="00AA14C8"/>
    <w:rsid w:val="00AA1D20"/>
    <w:rsid w:val="00AA258F"/>
    <w:rsid w:val="00AB6B45"/>
    <w:rsid w:val="00AB6EC1"/>
    <w:rsid w:val="00AC0318"/>
    <w:rsid w:val="00AC19C3"/>
    <w:rsid w:val="00AC3094"/>
    <w:rsid w:val="00AD11CC"/>
    <w:rsid w:val="00AD3783"/>
    <w:rsid w:val="00AE015D"/>
    <w:rsid w:val="00AE079E"/>
    <w:rsid w:val="00AE4C09"/>
    <w:rsid w:val="00AE5C42"/>
    <w:rsid w:val="00AE6DE7"/>
    <w:rsid w:val="00AE723A"/>
    <w:rsid w:val="00AE796E"/>
    <w:rsid w:val="00AE7ECD"/>
    <w:rsid w:val="00AF187B"/>
    <w:rsid w:val="00AF27F9"/>
    <w:rsid w:val="00AF631D"/>
    <w:rsid w:val="00AF73AB"/>
    <w:rsid w:val="00B00115"/>
    <w:rsid w:val="00B005E9"/>
    <w:rsid w:val="00B007E1"/>
    <w:rsid w:val="00B04AEB"/>
    <w:rsid w:val="00B0503C"/>
    <w:rsid w:val="00B12817"/>
    <w:rsid w:val="00B12836"/>
    <w:rsid w:val="00B13183"/>
    <w:rsid w:val="00B1331E"/>
    <w:rsid w:val="00B1488E"/>
    <w:rsid w:val="00B155FD"/>
    <w:rsid w:val="00B15B13"/>
    <w:rsid w:val="00B16C65"/>
    <w:rsid w:val="00B20BD7"/>
    <w:rsid w:val="00B21F93"/>
    <w:rsid w:val="00B257D3"/>
    <w:rsid w:val="00B25915"/>
    <w:rsid w:val="00B26DEA"/>
    <w:rsid w:val="00B30E49"/>
    <w:rsid w:val="00B33AF6"/>
    <w:rsid w:val="00B345BF"/>
    <w:rsid w:val="00B34F2D"/>
    <w:rsid w:val="00B36332"/>
    <w:rsid w:val="00B36CB1"/>
    <w:rsid w:val="00B3735D"/>
    <w:rsid w:val="00B40B71"/>
    <w:rsid w:val="00B42D21"/>
    <w:rsid w:val="00B44821"/>
    <w:rsid w:val="00B45A0E"/>
    <w:rsid w:val="00B45B39"/>
    <w:rsid w:val="00B45B49"/>
    <w:rsid w:val="00B46F3F"/>
    <w:rsid w:val="00B474A9"/>
    <w:rsid w:val="00B4773F"/>
    <w:rsid w:val="00B47D47"/>
    <w:rsid w:val="00B5227E"/>
    <w:rsid w:val="00B57F32"/>
    <w:rsid w:val="00B61CBC"/>
    <w:rsid w:val="00B62275"/>
    <w:rsid w:val="00B6261C"/>
    <w:rsid w:val="00B640F8"/>
    <w:rsid w:val="00B65279"/>
    <w:rsid w:val="00B71366"/>
    <w:rsid w:val="00B745EB"/>
    <w:rsid w:val="00B74F2D"/>
    <w:rsid w:val="00B75E66"/>
    <w:rsid w:val="00B75F83"/>
    <w:rsid w:val="00B76A53"/>
    <w:rsid w:val="00B76EAE"/>
    <w:rsid w:val="00B81208"/>
    <w:rsid w:val="00B830D2"/>
    <w:rsid w:val="00B83349"/>
    <w:rsid w:val="00B8502E"/>
    <w:rsid w:val="00B85C25"/>
    <w:rsid w:val="00B90ABC"/>
    <w:rsid w:val="00B92D13"/>
    <w:rsid w:val="00B94181"/>
    <w:rsid w:val="00B9427C"/>
    <w:rsid w:val="00B96697"/>
    <w:rsid w:val="00B96F22"/>
    <w:rsid w:val="00BA02AC"/>
    <w:rsid w:val="00BA02C8"/>
    <w:rsid w:val="00BA074C"/>
    <w:rsid w:val="00BB4E74"/>
    <w:rsid w:val="00BB593E"/>
    <w:rsid w:val="00BB6226"/>
    <w:rsid w:val="00BB7328"/>
    <w:rsid w:val="00BB7C6C"/>
    <w:rsid w:val="00BB7D61"/>
    <w:rsid w:val="00BC2CA8"/>
    <w:rsid w:val="00BC387B"/>
    <w:rsid w:val="00BC4E32"/>
    <w:rsid w:val="00BD3CC8"/>
    <w:rsid w:val="00BD5FE0"/>
    <w:rsid w:val="00BE03B6"/>
    <w:rsid w:val="00BE0490"/>
    <w:rsid w:val="00BE0F37"/>
    <w:rsid w:val="00BE19FA"/>
    <w:rsid w:val="00BE1F4B"/>
    <w:rsid w:val="00BE7775"/>
    <w:rsid w:val="00BE77F5"/>
    <w:rsid w:val="00BF01E1"/>
    <w:rsid w:val="00BF14A9"/>
    <w:rsid w:val="00BF44CA"/>
    <w:rsid w:val="00C02591"/>
    <w:rsid w:val="00C025F5"/>
    <w:rsid w:val="00C0376B"/>
    <w:rsid w:val="00C0544E"/>
    <w:rsid w:val="00C107DE"/>
    <w:rsid w:val="00C10DF3"/>
    <w:rsid w:val="00C13EF9"/>
    <w:rsid w:val="00C17641"/>
    <w:rsid w:val="00C226A3"/>
    <w:rsid w:val="00C23A46"/>
    <w:rsid w:val="00C24240"/>
    <w:rsid w:val="00C2432C"/>
    <w:rsid w:val="00C25389"/>
    <w:rsid w:val="00C26389"/>
    <w:rsid w:val="00C2647A"/>
    <w:rsid w:val="00C27775"/>
    <w:rsid w:val="00C32749"/>
    <w:rsid w:val="00C32A5F"/>
    <w:rsid w:val="00C3335F"/>
    <w:rsid w:val="00C34A46"/>
    <w:rsid w:val="00C410F2"/>
    <w:rsid w:val="00C411C8"/>
    <w:rsid w:val="00C44DB0"/>
    <w:rsid w:val="00C46D09"/>
    <w:rsid w:val="00C47BDF"/>
    <w:rsid w:val="00C561F4"/>
    <w:rsid w:val="00C57907"/>
    <w:rsid w:val="00C604FA"/>
    <w:rsid w:val="00C64186"/>
    <w:rsid w:val="00C71589"/>
    <w:rsid w:val="00C71803"/>
    <w:rsid w:val="00C71F96"/>
    <w:rsid w:val="00C764DB"/>
    <w:rsid w:val="00C81244"/>
    <w:rsid w:val="00C827D6"/>
    <w:rsid w:val="00C83ECE"/>
    <w:rsid w:val="00C93B3F"/>
    <w:rsid w:val="00C93D13"/>
    <w:rsid w:val="00C9425E"/>
    <w:rsid w:val="00C94EF7"/>
    <w:rsid w:val="00C94F6A"/>
    <w:rsid w:val="00C96D5B"/>
    <w:rsid w:val="00CA0A23"/>
    <w:rsid w:val="00CA329C"/>
    <w:rsid w:val="00CA50D7"/>
    <w:rsid w:val="00CB049A"/>
    <w:rsid w:val="00CB1A28"/>
    <w:rsid w:val="00CB1F11"/>
    <w:rsid w:val="00CB2744"/>
    <w:rsid w:val="00CB3245"/>
    <w:rsid w:val="00CB3B36"/>
    <w:rsid w:val="00CB5812"/>
    <w:rsid w:val="00CB5944"/>
    <w:rsid w:val="00CC1DAE"/>
    <w:rsid w:val="00CC1EAF"/>
    <w:rsid w:val="00CC4E11"/>
    <w:rsid w:val="00CC57EF"/>
    <w:rsid w:val="00CD017A"/>
    <w:rsid w:val="00CD03E4"/>
    <w:rsid w:val="00CD112F"/>
    <w:rsid w:val="00CD3789"/>
    <w:rsid w:val="00CD5C79"/>
    <w:rsid w:val="00CD79CB"/>
    <w:rsid w:val="00CE2768"/>
    <w:rsid w:val="00CE32AE"/>
    <w:rsid w:val="00CE4F4E"/>
    <w:rsid w:val="00CF201B"/>
    <w:rsid w:val="00CF52FC"/>
    <w:rsid w:val="00CF5919"/>
    <w:rsid w:val="00D0277A"/>
    <w:rsid w:val="00D03744"/>
    <w:rsid w:val="00D0379E"/>
    <w:rsid w:val="00D058EE"/>
    <w:rsid w:val="00D0675F"/>
    <w:rsid w:val="00D0702D"/>
    <w:rsid w:val="00D07BB8"/>
    <w:rsid w:val="00D117A9"/>
    <w:rsid w:val="00D11D52"/>
    <w:rsid w:val="00D12381"/>
    <w:rsid w:val="00D17F32"/>
    <w:rsid w:val="00D20AB4"/>
    <w:rsid w:val="00D223BA"/>
    <w:rsid w:val="00D236D3"/>
    <w:rsid w:val="00D25B33"/>
    <w:rsid w:val="00D304BC"/>
    <w:rsid w:val="00D30DD0"/>
    <w:rsid w:val="00D33468"/>
    <w:rsid w:val="00D334E4"/>
    <w:rsid w:val="00D37834"/>
    <w:rsid w:val="00D42194"/>
    <w:rsid w:val="00D430E3"/>
    <w:rsid w:val="00D43449"/>
    <w:rsid w:val="00D4609D"/>
    <w:rsid w:val="00D511AD"/>
    <w:rsid w:val="00D51EE6"/>
    <w:rsid w:val="00D51EEC"/>
    <w:rsid w:val="00D52AA8"/>
    <w:rsid w:val="00D54003"/>
    <w:rsid w:val="00D54377"/>
    <w:rsid w:val="00D54F9E"/>
    <w:rsid w:val="00D55195"/>
    <w:rsid w:val="00D61811"/>
    <w:rsid w:val="00D62B1C"/>
    <w:rsid w:val="00D636B9"/>
    <w:rsid w:val="00D64BEF"/>
    <w:rsid w:val="00D65C99"/>
    <w:rsid w:val="00D65E17"/>
    <w:rsid w:val="00D7080C"/>
    <w:rsid w:val="00D7308B"/>
    <w:rsid w:val="00D74CFE"/>
    <w:rsid w:val="00D755FF"/>
    <w:rsid w:val="00D77DB4"/>
    <w:rsid w:val="00D80995"/>
    <w:rsid w:val="00D81191"/>
    <w:rsid w:val="00D823E4"/>
    <w:rsid w:val="00D8389B"/>
    <w:rsid w:val="00D8424E"/>
    <w:rsid w:val="00D85B82"/>
    <w:rsid w:val="00D905E7"/>
    <w:rsid w:val="00D91E19"/>
    <w:rsid w:val="00D932ED"/>
    <w:rsid w:val="00D9383C"/>
    <w:rsid w:val="00D93B1B"/>
    <w:rsid w:val="00D94008"/>
    <w:rsid w:val="00D969E3"/>
    <w:rsid w:val="00D96DF5"/>
    <w:rsid w:val="00D976D6"/>
    <w:rsid w:val="00D97A38"/>
    <w:rsid w:val="00D97CC4"/>
    <w:rsid w:val="00DA4845"/>
    <w:rsid w:val="00DA644A"/>
    <w:rsid w:val="00DA6E53"/>
    <w:rsid w:val="00DA7989"/>
    <w:rsid w:val="00DB317B"/>
    <w:rsid w:val="00DB5E8B"/>
    <w:rsid w:val="00DB6C8F"/>
    <w:rsid w:val="00DB6CAE"/>
    <w:rsid w:val="00DC15A5"/>
    <w:rsid w:val="00DC4405"/>
    <w:rsid w:val="00DC7A55"/>
    <w:rsid w:val="00DD073C"/>
    <w:rsid w:val="00DD1C65"/>
    <w:rsid w:val="00DD2058"/>
    <w:rsid w:val="00DD20D7"/>
    <w:rsid w:val="00DD6939"/>
    <w:rsid w:val="00DD716F"/>
    <w:rsid w:val="00DD7AA3"/>
    <w:rsid w:val="00DD7DA3"/>
    <w:rsid w:val="00DE33F9"/>
    <w:rsid w:val="00DE404A"/>
    <w:rsid w:val="00DE7F2F"/>
    <w:rsid w:val="00DF016F"/>
    <w:rsid w:val="00DF0EB7"/>
    <w:rsid w:val="00DF2647"/>
    <w:rsid w:val="00DF3ACC"/>
    <w:rsid w:val="00DF6227"/>
    <w:rsid w:val="00DF7745"/>
    <w:rsid w:val="00DF7C6B"/>
    <w:rsid w:val="00E02774"/>
    <w:rsid w:val="00E02943"/>
    <w:rsid w:val="00E04419"/>
    <w:rsid w:val="00E061CB"/>
    <w:rsid w:val="00E0629B"/>
    <w:rsid w:val="00E07FF2"/>
    <w:rsid w:val="00E10E7B"/>
    <w:rsid w:val="00E118BB"/>
    <w:rsid w:val="00E13859"/>
    <w:rsid w:val="00E1640D"/>
    <w:rsid w:val="00E16CA9"/>
    <w:rsid w:val="00E1716A"/>
    <w:rsid w:val="00E17B81"/>
    <w:rsid w:val="00E20BD6"/>
    <w:rsid w:val="00E2122D"/>
    <w:rsid w:val="00E258FA"/>
    <w:rsid w:val="00E27461"/>
    <w:rsid w:val="00E308E0"/>
    <w:rsid w:val="00E30F2A"/>
    <w:rsid w:val="00E3264B"/>
    <w:rsid w:val="00E3343A"/>
    <w:rsid w:val="00E3377E"/>
    <w:rsid w:val="00E344B4"/>
    <w:rsid w:val="00E35034"/>
    <w:rsid w:val="00E35807"/>
    <w:rsid w:val="00E35E11"/>
    <w:rsid w:val="00E363BC"/>
    <w:rsid w:val="00E4129A"/>
    <w:rsid w:val="00E414E3"/>
    <w:rsid w:val="00E43281"/>
    <w:rsid w:val="00E454B1"/>
    <w:rsid w:val="00E4735B"/>
    <w:rsid w:val="00E51436"/>
    <w:rsid w:val="00E541B9"/>
    <w:rsid w:val="00E54401"/>
    <w:rsid w:val="00E57F71"/>
    <w:rsid w:val="00E60490"/>
    <w:rsid w:val="00E60FF4"/>
    <w:rsid w:val="00E63F61"/>
    <w:rsid w:val="00E71C6C"/>
    <w:rsid w:val="00E73C1E"/>
    <w:rsid w:val="00E75B1A"/>
    <w:rsid w:val="00E76D5B"/>
    <w:rsid w:val="00E8082F"/>
    <w:rsid w:val="00E8421E"/>
    <w:rsid w:val="00E85317"/>
    <w:rsid w:val="00E85DEC"/>
    <w:rsid w:val="00E90091"/>
    <w:rsid w:val="00E900CD"/>
    <w:rsid w:val="00E90FD4"/>
    <w:rsid w:val="00E9354F"/>
    <w:rsid w:val="00E93E7B"/>
    <w:rsid w:val="00E968EF"/>
    <w:rsid w:val="00E97B96"/>
    <w:rsid w:val="00E97F4E"/>
    <w:rsid w:val="00EA0D3D"/>
    <w:rsid w:val="00EA22C1"/>
    <w:rsid w:val="00EA40F3"/>
    <w:rsid w:val="00EA7FD6"/>
    <w:rsid w:val="00EB2EB7"/>
    <w:rsid w:val="00EB31FF"/>
    <w:rsid w:val="00EB4994"/>
    <w:rsid w:val="00EB50FE"/>
    <w:rsid w:val="00EB69DD"/>
    <w:rsid w:val="00EC1846"/>
    <w:rsid w:val="00EC4F51"/>
    <w:rsid w:val="00EC5455"/>
    <w:rsid w:val="00EC5524"/>
    <w:rsid w:val="00EC6E4C"/>
    <w:rsid w:val="00ED0A3F"/>
    <w:rsid w:val="00ED2BAD"/>
    <w:rsid w:val="00ED2D0D"/>
    <w:rsid w:val="00ED4126"/>
    <w:rsid w:val="00ED75A4"/>
    <w:rsid w:val="00EE1A2C"/>
    <w:rsid w:val="00EE2060"/>
    <w:rsid w:val="00EE2305"/>
    <w:rsid w:val="00EE3204"/>
    <w:rsid w:val="00EE4DF5"/>
    <w:rsid w:val="00EE7126"/>
    <w:rsid w:val="00EE77CF"/>
    <w:rsid w:val="00EE7C04"/>
    <w:rsid w:val="00EF7157"/>
    <w:rsid w:val="00F004B5"/>
    <w:rsid w:val="00F00581"/>
    <w:rsid w:val="00F006D3"/>
    <w:rsid w:val="00F027EE"/>
    <w:rsid w:val="00F028DA"/>
    <w:rsid w:val="00F02DC6"/>
    <w:rsid w:val="00F03307"/>
    <w:rsid w:val="00F043F3"/>
    <w:rsid w:val="00F057EB"/>
    <w:rsid w:val="00F07189"/>
    <w:rsid w:val="00F073A3"/>
    <w:rsid w:val="00F116C2"/>
    <w:rsid w:val="00F124D4"/>
    <w:rsid w:val="00F1389F"/>
    <w:rsid w:val="00F1476E"/>
    <w:rsid w:val="00F15303"/>
    <w:rsid w:val="00F200AF"/>
    <w:rsid w:val="00F20719"/>
    <w:rsid w:val="00F20D64"/>
    <w:rsid w:val="00F216AA"/>
    <w:rsid w:val="00F21C64"/>
    <w:rsid w:val="00F23132"/>
    <w:rsid w:val="00F23815"/>
    <w:rsid w:val="00F260EF"/>
    <w:rsid w:val="00F26334"/>
    <w:rsid w:val="00F26469"/>
    <w:rsid w:val="00F316F5"/>
    <w:rsid w:val="00F321B5"/>
    <w:rsid w:val="00F32744"/>
    <w:rsid w:val="00F3354E"/>
    <w:rsid w:val="00F34A9D"/>
    <w:rsid w:val="00F362DA"/>
    <w:rsid w:val="00F37671"/>
    <w:rsid w:val="00F37E5F"/>
    <w:rsid w:val="00F41BDF"/>
    <w:rsid w:val="00F42F40"/>
    <w:rsid w:val="00F4792B"/>
    <w:rsid w:val="00F5245F"/>
    <w:rsid w:val="00F54622"/>
    <w:rsid w:val="00F54A40"/>
    <w:rsid w:val="00F5694D"/>
    <w:rsid w:val="00F607F8"/>
    <w:rsid w:val="00F60F9D"/>
    <w:rsid w:val="00F62D1C"/>
    <w:rsid w:val="00F63ACB"/>
    <w:rsid w:val="00F66AE2"/>
    <w:rsid w:val="00F712E0"/>
    <w:rsid w:val="00F72FBD"/>
    <w:rsid w:val="00F76F16"/>
    <w:rsid w:val="00F77393"/>
    <w:rsid w:val="00F80D63"/>
    <w:rsid w:val="00F82694"/>
    <w:rsid w:val="00F82817"/>
    <w:rsid w:val="00F8518C"/>
    <w:rsid w:val="00F86186"/>
    <w:rsid w:val="00F940E7"/>
    <w:rsid w:val="00F94B28"/>
    <w:rsid w:val="00F95BD3"/>
    <w:rsid w:val="00F9628A"/>
    <w:rsid w:val="00F966E3"/>
    <w:rsid w:val="00F9770B"/>
    <w:rsid w:val="00FA1FD2"/>
    <w:rsid w:val="00FA4222"/>
    <w:rsid w:val="00FA4FEC"/>
    <w:rsid w:val="00FB1B41"/>
    <w:rsid w:val="00FB337F"/>
    <w:rsid w:val="00FB3396"/>
    <w:rsid w:val="00FB3BE6"/>
    <w:rsid w:val="00FB4883"/>
    <w:rsid w:val="00FB4EE7"/>
    <w:rsid w:val="00FC12F7"/>
    <w:rsid w:val="00FC25FC"/>
    <w:rsid w:val="00FC2D10"/>
    <w:rsid w:val="00FC2FC6"/>
    <w:rsid w:val="00FC3AF2"/>
    <w:rsid w:val="00FC4ADD"/>
    <w:rsid w:val="00FC65B0"/>
    <w:rsid w:val="00FC6D14"/>
    <w:rsid w:val="00FD07BF"/>
    <w:rsid w:val="00FD1082"/>
    <w:rsid w:val="00FD2E8B"/>
    <w:rsid w:val="00FD3BE4"/>
    <w:rsid w:val="00FD53C2"/>
    <w:rsid w:val="00FD7EEE"/>
    <w:rsid w:val="00FE0311"/>
    <w:rsid w:val="00FE1EC2"/>
    <w:rsid w:val="00FE35AB"/>
    <w:rsid w:val="00FE3DD7"/>
    <w:rsid w:val="00FE518C"/>
    <w:rsid w:val="00FE568D"/>
    <w:rsid w:val="00FE5F2D"/>
    <w:rsid w:val="00FE7E45"/>
    <w:rsid w:val="00FF343E"/>
    <w:rsid w:val="00FF3579"/>
    <w:rsid w:val="00FF378C"/>
    <w:rsid w:val="00FF6FFA"/>
    <w:rsid w:val="00FF7680"/>
    <w:rsid w:val="00FF7F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D480F"/>
  <w15:docId w15:val="{D001E1D3-08D8-48D6-A65D-3E57D179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513CE6"/>
    <w:pPr>
      <w:keepNext/>
      <w:keepLines/>
      <w:spacing w:before="480" w:after="0"/>
      <w:outlineLvl w:val="0"/>
    </w:pPr>
    <w:rPr>
      <w:rFonts w:asciiTheme="majorHAnsi" w:eastAsiaTheme="majorEastAsia" w:hAnsiTheme="majorHAnsi" w:cstheme="majorBidi"/>
      <w:b/>
      <w:bCs/>
      <w:color w:val="92D050"/>
      <w:sz w:val="28"/>
      <w:szCs w:val="28"/>
    </w:rPr>
  </w:style>
  <w:style w:type="paragraph" w:styleId="Overskrift2">
    <w:name w:val="heading 2"/>
    <w:basedOn w:val="Normal"/>
    <w:next w:val="Normal"/>
    <w:link w:val="Overskrift2Tegn"/>
    <w:unhideWhenUsed/>
    <w:qFormat/>
    <w:rsid w:val="00DD1C65"/>
    <w:pPr>
      <w:keepNext/>
      <w:keepLines/>
      <w:numPr>
        <w:numId w:val="41"/>
      </w:numPr>
      <w:spacing w:before="200" w:after="0"/>
      <w:outlineLvl w:val="1"/>
    </w:pPr>
    <w:rPr>
      <w:rFonts w:asciiTheme="majorHAnsi" w:eastAsiaTheme="majorEastAsia" w:hAnsiTheme="majorHAnsi" w:cstheme="majorBidi"/>
      <w:b/>
      <w:bCs/>
      <w:color w:val="92D050"/>
      <w:sz w:val="26"/>
      <w:szCs w:val="26"/>
    </w:rPr>
  </w:style>
  <w:style w:type="paragraph" w:styleId="Overskrift3">
    <w:name w:val="heading 3"/>
    <w:basedOn w:val="Normal"/>
    <w:next w:val="Normal"/>
    <w:link w:val="Overskrift3Tegn"/>
    <w:unhideWhenUsed/>
    <w:qFormat/>
    <w:rsid w:val="00FD7EE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qFormat/>
    <w:rsid w:val="00FD7EEE"/>
    <w:pPr>
      <w:keepNext/>
      <w:spacing w:before="240" w:after="60" w:line="240" w:lineRule="auto"/>
      <w:ind w:left="864" w:hanging="864"/>
      <w:outlineLvl w:val="3"/>
    </w:pPr>
    <w:rPr>
      <w:rFonts w:ascii="Arial" w:eastAsia="Times New Roman" w:hAnsi="Arial" w:cs="Arial"/>
      <w:b/>
      <w:bCs/>
      <w:i/>
      <w:iCs/>
      <w:sz w:val="24"/>
      <w:szCs w:val="24"/>
      <w:lang w:val="en-US"/>
    </w:rPr>
  </w:style>
  <w:style w:type="paragraph" w:styleId="Overskrift5">
    <w:name w:val="heading 5"/>
    <w:basedOn w:val="Normal"/>
    <w:next w:val="Normal"/>
    <w:link w:val="Overskrift5Tegn"/>
    <w:qFormat/>
    <w:rsid w:val="00FD7EEE"/>
    <w:pPr>
      <w:spacing w:before="240" w:after="60" w:line="240" w:lineRule="auto"/>
      <w:ind w:left="1008" w:hanging="1008"/>
      <w:outlineLvl w:val="4"/>
    </w:pPr>
    <w:rPr>
      <w:rFonts w:ascii="Arial" w:eastAsia="Times New Roman" w:hAnsi="Arial" w:cs="Arial"/>
      <w:lang w:val="en-US"/>
    </w:rPr>
  </w:style>
  <w:style w:type="paragraph" w:styleId="Overskrift6">
    <w:name w:val="heading 6"/>
    <w:basedOn w:val="Normal"/>
    <w:next w:val="Normal"/>
    <w:link w:val="Overskrift6Tegn"/>
    <w:qFormat/>
    <w:rsid w:val="00FD7EEE"/>
    <w:pPr>
      <w:spacing w:before="240" w:after="60" w:line="240" w:lineRule="auto"/>
      <w:ind w:left="1152" w:hanging="1152"/>
      <w:outlineLvl w:val="5"/>
    </w:pPr>
    <w:rPr>
      <w:rFonts w:ascii="Arial" w:eastAsia="Times New Roman" w:hAnsi="Arial" w:cs="Arial"/>
      <w:i/>
      <w:iCs/>
      <w:lang w:val="en-US"/>
    </w:rPr>
  </w:style>
  <w:style w:type="paragraph" w:styleId="Overskrift7">
    <w:name w:val="heading 7"/>
    <w:basedOn w:val="Normal"/>
    <w:next w:val="Normal"/>
    <w:link w:val="Overskrift7Tegn"/>
    <w:qFormat/>
    <w:rsid w:val="00FD7EEE"/>
    <w:pPr>
      <w:spacing w:before="240" w:after="60" w:line="240" w:lineRule="auto"/>
      <w:ind w:left="1296" w:hanging="1296"/>
      <w:outlineLvl w:val="6"/>
    </w:pPr>
    <w:rPr>
      <w:rFonts w:ascii="Arial" w:eastAsia="Times New Roman" w:hAnsi="Arial" w:cs="Arial"/>
      <w:sz w:val="20"/>
      <w:szCs w:val="20"/>
      <w:lang w:val="en-US"/>
    </w:rPr>
  </w:style>
  <w:style w:type="paragraph" w:styleId="Overskrift8">
    <w:name w:val="heading 8"/>
    <w:basedOn w:val="Normal"/>
    <w:next w:val="Normal"/>
    <w:link w:val="Overskrift8Tegn"/>
    <w:qFormat/>
    <w:rsid w:val="00FD7EEE"/>
    <w:pPr>
      <w:spacing w:before="240" w:after="60" w:line="240" w:lineRule="auto"/>
      <w:ind w:left="1440" w:hanging="1440"/>
      <w:outlineLvl w:val="7"/>
    </w:pPr>
    <w:rPr>
      <w:rFonts w:ascii="Arial" w:eastAsia="Times New Roman" w:hAnsi="Arial" w:cs="Arial"/>
      <w:i/>
      <w:iCs/>
      <w:sz w:val="20"/>
      <w:szCs w:val="20"/>
      <w:lang w:val="en-US"/>
    </w:rPr>
  </w:style>
  <w:style w:type="paragraph" w:styleId="Overskrift9">
    <w:name w:val="heading 9"/>
    <w:basedOn w:val="Normal"/>
    <w:next w:val="Normal"/>
    <w:link w:val="Overskrift9Tegn"/>
    <w:qFormat/>
    <w:rsid w:val="00FD7EEE"/>
    <w:pPr>
      <w:spacing w:before="240" w:after="60" w:line="240" w:lineRule="auto"/>
      <w:ind w:left="1584" w:hanging="1584"/>
      <w:outlineLvl w:val="8"/>
    </w:pPr>
    <w:rPr>
      <w:rFonts w:ascii="Arial" w:eastAsia="Times New Roman" w:hAnsi="Arial" w:cs="Arial"/>
      <w:i/>
      <w:iCs/>
      <w:sz w:val="18"/>
      <w:szCs w:val="1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F52FC"/>
    <w:rPr>
      <w:color w:val="0000FF" w:themeColor="hyperlink"/>
      <w:u w:val="single"/>
    </w:rPr>
  </w:style>
  <w:style w:type="character" w:customStyle="1" w:styleId="Overskrift1Tegn">
    <w:name w:val="Overskrift 1 Tegn"/>
    <w:basedOn w:val="Standardskrifttypeiafsnit"/>
    <w:link w:val="Overskrift1"/>
    <w:rsid w:val="00513CE6"/>
    <w:rPr>
      <w:rFonts w:asciiTheme="majorHAnsi" w:eastAsiaTheme="majorEastAsia" w:hAnsiTheme="majorHAnsi" w:cstheme="majorBidi"/>
      <w:b/>
      <w:bCs/>
      <w:color w:val="92D050"/>
      <w:sz w:val="28"/>
      <w:szCs w:val="28"/>
    </w:rPr>
  </w:style>
  <w:style w:type="character" w:customStyle="1" w:styleId="Overskrift2Tegn">
    <w:name w:val="Overskrift 2 Tegn"/>
    <w:basedOn w:val="Standardskrifttypeiafsnit"/>
    <w:link w:val="Overskrift2"/>
    <w:rsid w:val="00DD1C65"/>
    <w:rPr>
      <w:rFonts w:asciiTheme="majorHAnsi" w:eastAsiaTheme="majorEastAsia" w:hAnsiTheme="majorHAnsi" w:cstheme="majorBidi"/>
      <w:b/>
      <w:bCs/>
      <w:color w:val="92D050"/>
      <w:sz w:val="26"/>
      <w:szCs w:val="26"/>
    </w:rPr>
  </w:style>
  <w:style w:type="character" w:customStyle="1" w:styleId="Overskrift3Tegn">
    <w:name w:val="Overskrift 3 Tegn"/>
    <w:basedOn w:val="Standardskrifttypeiafsnit"/>
    <w:link w:val="Overskrift3"/>
    <w:rsid w:val="00FD7EEE"/>
    <w:rPr>
      <w:rFonts w:asciiTheme="majorHAnsi" w:eastAsiaTheme="majorEastAsia" w:hAnsiTheme="majorHAnsi" w:cstheme="majorBidi"/>
      <w:b/>
      <w:bCs/>
      <w:color w:val="4F81BD" w:themeColor="accent1"/>
    </w:rPr>
  </w:style>
  <w:style w:type="paragraph" w:styleId="Brdtekst">
    <w:name w:val="Body Text"/>
    <w:basedOn w:val="Normal"/>
    <w:link w:val="BrdtekstTegn"/>
    <w:qFormat/>
    <w:rsid w:val="00FD7EEE"/>
    <w:pPr>
      <w:widowControl w:val="0"/>
      <w:autoSpaceDE w:val="0"/>
      <w:autoSpaceDN w:val="0"/>
      <w:adjustRightInd w:val="0"/>
      <w:spacing w:after="0" w:line="240" w:lineRule="auto"/>
      <w:ind w:left="676"/>
    </w:pPr>
    <w:rPr>
      <w:rFonts w:ascii="MS Reference Sans Serif" w:eastAsiaTheme="minorEastAsia" w:hAnsi="MS Reference Sans Serif" w:cs="MS Reference Sans Serif"/>
      <w:sz w:val="20"/>
      <w:szCs w:val="20"/>
      <w:lang w:eastAsia="da-DK"/>
    </w:rPr>
  </w:style>
  <w:style w:type="character" w:customStyle="1" w:styleId="BrdtekstTegn">
    <w:name w:val="Brødtekst Tegn"/>
    <w:basedOn w:val="Standardskrifttypeiafsnit"/>
    <w:link w:val="Brdtekst"/>
    <w:rsid w:val="00FD7EEE"/>
    <w:rPr>
      <w:rFonts w:ascii="MS Reference Sans Serif" w:eastAsiaTheme="minorEastAsia" w:hAnsi="MS Reference Sans Serif" w:cs="MS Reference Sans Serif"/>
      <w:sz w:val="20"/>
      <w:szCs w:val="20"/>
      <w:lang w:eastAsia="da-DK"/>
    </w:rPr>
  </w:style>
  <w:style w:type="paragraph" w:customStyle="1" w:styleId="TableParagraph">
    <w:name w:val="Table Paragraph"/>
    <w:basedOn w:val="Normal"/>
    <w:uiPriority w:val="1"/>
    <w:qFormat/>
    <w:rsid w:val="00FD7EEE"/>
    <w:pPr>
      <w:widowControl w:val="0"/>
      <w:autoSpaceDE w:val="0"/>
      <w:autoSpaceDN w:val="0"/>
      <w:adjustRightInd w:val="0"/>
      <w:spacing w:after="0" w:line="240" w:lineRule="auto"/>
    </w:pPr>
    <w:rPr>
      <w:rFonts w:ascii="Times New Roman" w:eastAsiaTheme="minorEastAsia" w:hAnsi="Times New Roman" w:cs="Times New Roman"/>
      <w:sz w:val="24"/>
      <w:szCs w:val="24"/>
      <w:lang w:eastAsia="da-DK"/>
    </w:rPr>
  </w:style>
  <w:style w:type="character" w:customStyle="1" w:styleId="Overskrift4Tegn">
    <w:name w:val="Overskrift 4 Tegn"/>
    <w:basedOn w:val="Standardskrifttypeiafsnit"/>
    <w:link w:val="Overskrift4"/>
    <w:rsid w:val="00FD7EEE"/>
    <w:rPr>
      <w:rFonts w:ascii="Arial" w:eastAsia="Times New Roman" w:hAnsi="Arial" w:cs="Arial"/>
      <w:b/>
      <w:bCs/>
      <w:i/>
      <w:iCs/>
      <w:sz w:val="24"/>
      <w:szCs w:val="24"/>
      <w:lang w:val="en-US"/>
    </w:rPr>
  </w:style>
  <w:style w:type="character" w:customStyle="1" w:styleId="Overskrift5Tegn">
    <w:name w:val="Overskrift 5 Tegn"/>
    <w:basedOn w:val="Standardskrifttypeiafsnit"/>
    <w:link w:val="Overskrift5"/>
    <w:rsid w:val="00FD7EEE"/>
    <w:rPr>
      <w:rFonts w:ascii="Arial" w:eastAsia="Times New Roman" w:hAnsi="Arial" w:cs="Arial"/>
      <w:lang w:val="en-US"/>
    </w:rPr>
  </w:style>
  <w:style w:type="character" w:customStyle="1" w:styleId="Overskrift6Tegn">
    <w:name w:val="Overskrift 6 Tegn"/>
    <w:basedOn w:val="Standardskrifttypeiafsnit"/>
    <w:link w:val="Overskrift6"/>
    <w:rsid w:val="00FD7EEE"/>
    <w:rPr>
      <w:rFonts w:ascii="Arial" w:eastAsia="Times New Roman" w:hAnsi="Arial" w:cs="Arial"/>
      <w:i/>
      <w:iCs/>
      <w:lang w:val="en-US"/>
    </w:rPr>
  </w:style>
  <w:style w:type="character" w:customStyle="1" w:styleId="Overskrift7Tegn">
    <w:name w:val="Overskrift 7 Tegn"/>
    <w:basedOn w:val="Standardskrifttypeiafsnit"/>
    <w:link w:val="Overskrift7"/>
    <w:rsid w:val="00FD7EEE"/>
    <w:rPr>
      <w:rFonts w:ascii="Arial" w:eastAsia="Times New Roman" w:hAnsi="Arial" w:cs="Arial"/>
      <w:sz w:val="20"/>
      <w:szCs w:val="20"/>
      <w:lang w:val="en-US"/>
    </w:rPr>
  </w:style>
  <w:style w:type="character" w:customStyle="1" w:styleId="Overskrift8Tegn">
    <w:name w:val="Overskrift 8 Tegn"/>
    <w:basedOn w:val="Standardskrifttypeiafsnit"/>
    <w:link w:val="Overskrift8"/>
    <w:rsid w:val="00FD7EEE"/>
    <w:rPr>
      <w:rFonts w:ascii="Arial" w:eastAsia="Times New Roman" w:hAnsi="Arial" w:cs="Arial"/>
      <w:i/>
      <w:iCs/>
      <w:sz w:val="20"/>
      <w:szCs w:val="20"/>
      <w:lang w:val="en-US"/>
    </w:rPr>
  </w:style>
  <w:style w:type="character" w:customStyle="1" w:styleId="Overskrift9Tegn">
    <w:name w:val="Overskrift 9 Tegn"/>
    <w:basedOn w:val="Standardskrifttypeiafsnit"/>
    <w:link w:val="Overskrift9"/>
    <w:rsid w:val="00FD7EEE"/>
    <w:rPr>
      <w:rFonts w:ascii="Arial" w:eastAsia="Times New Roman" w:hAnsi="Arial" w:cs="Arial"/>
      <w:i/>
      <w:iCs/>
      <w:sz w:val="18"/>
      <w:szCs w:val="18"/>
      <w:lang w:val="en-US"/>
    </w:rPr>
  </w:style>
  <w:style w:type="paragraph" w:styleId="NormalWeb">
    <w:name w:val="Normal (Web)"/>
    <w:basedOn w:val="Normal"/>
    <w:uiPriority w:val="99"/>
    <w:rsid w:val="00FD7EEE"/>
    <w:pPr>
      <w:spacing w:before="100" w:after="100" w:line="240" w:lineRule="auto"/>
    </w:pPr>
    <w:rPr>
      <w:rFonts w:ascii="Times New Roman" w:eastAsia="Times New Roman" w:hAnsi="Times New Roman" w:cs="Times New Roman"/>
      <w:color w:val="000000"/>
      <w:sz w:val="24"/>
      <w:szCs w:val="24"/>
      <w:lang w:val="en-US"/>
    </w:rPr>
  </w:style>
  <w:style w:type="paragraph" w:styleId="Markeringsbobletekst">
    <w:name w:val="Balloon Text"/>
    <w:basedOn w:val="Normal"/>
    <w:link w:val="MarkeringsbobletekstTegn"/>
    <w:semiHidden/>
    <w:unhideWhenUsed/>
    <w:rsid w:val="00FD7EEE"/>
    <w:pPr>
      <w:spacing w:after="0" w:line="240" w:lineRule="auto"/>
      <w:jc w:val="both"/>
    </w:pPr>
    <w:rPr>
      <w:rFonts w:ascii="Tahoma" w:hAnsi="Tahoma" w:cs="Tahoma"/>
      <w:sz w:val="16"/>
      <w:szCs w:val="16"/>
      <w:lang w:val="en-GB"/>
    </w:rPr>
  </w:style>
  <w:style w:type="character" w:customStyle="1" w:styleId="MarkeringsbobletekstTegn">
    <w:name w:val="Markeringsbobletekst Tegn"/>
    <w:basedOn w:val="Standardskrifttypeiafsnit"/>
    <w:link w:val="Markeringsbobletekst"/>
    <w:semiHidden/>
    <w:rsid w:val="00FD7EEE"/>
    <w:rPr>
      <w:rFonts w:ascii="Tahoma" w:hAnsi="Tahoma" w:cs="Tahoma"/>
      <w:sz w:val="16"/>
      <w:szCs w:val="16"/>
      <w:lang w:val="en-GB"/>
    </w:rPr>
  </w:style>
  <w:style w:type="character" w:styleId="Kommentarhenvisning">
    <w:name w:val="annotation reference"/>
    <w:basedOn w:val="Standardskrifttypeiafsnit"/>
    <w:semiHidden/>
    <w:unhideWhenUsed/>
    <w:rsid w:val="00FD7EEE"/>
    <w:rPr>
      <w:sz w:val="16"/>
      <w:szCs w:val="16"/>
    </w:rPr>
  </w:style>
  <w:style w:type="paragraph" w:styleId="Kommentartekst">
    <w:name w:val="annotation text"/>
    <w:basedOn w:val="Normal"/>
    <w:link w:val="KommentartekstTegn"/>
    <w:unhideWhenUsed/>
    <w:rsid w:val="00FD7EEE"/>
    <w:pPr>
      <w:spacing w:before="120" w:line="240" w:lineRule="auto"/>
      <w:jc w:val="both"/>
    </w:pPr>
    <w:rPr>
      <w:rFonts w:ascii="MS Reference Sans Serif" w:hAnsi="MS Reference Sans Serif"/>
      <w:sz w:val="20"/>
      <w:szCs w:val="20"/>
      <w:lang w:val="en-GB"/>
    </w:rPr>
  </w:style>
  <w:style w:type="character" w:customStyle="1" w:styleId="KommentartekstTegn">
    <w:name w:val="Kommentartekst Tegn"/>
    <w:basedOn w:val="Standardskrifttypeiafsnit"/>
    <w:link w:val="Kommentartekst"/>
    <w:rsid w:val="00FD7EEE"/>
    <w:rPr>
      <w:rFonts w:ascii="MS Reference Sans Serif" w:hAnsi="MS Reference Sans Serif"/>
      <w:sz w:val="20"/>
      <w:szCs w:val="20"/>
      <w:lang w:val="en-GB"/>
    </w:rPr>
  </w:style>
  <w:style w:type="table" w:customStyle="1" w:styleId="LightShading1">
    <w:name w:val="Light Shading1"/>
    <w:basedOn w:val="Tabel-Normal"/>
    <w:uiPriority w:val="60"/>
    <w:rsid w:val="00FD7EEE"/>
    <w:pPr>
      <w:spacing w:after="0" w:line="240" w:lineRule="auto"/>
    </w:pPr>
    <w:rPr>
      <w:color w:val="000000" w:themeColor="text1" w:themeShade="BF"/>
      <w:lang w:val="et-E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Gitter">
    <w:name w:val="Table Grid"/>
    <w:basedOn w:val="Tabel-Normal"/>
    <w:uiPriority w:val="59"/>
    <w:rsid w:val="00FD7EEE"/>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semiHidden/>
    <w:unhideWhenUsed/>
    <w:rsid w:val="00FD7EEE"/>
    <w:rPr>
      <w:b/>
      <w:bCs/>
    </w:rPr>
  </w:style>
  <w:style w:type="character" w:customStyle="1" w:styleId="KommentaremneTegn">
    <w:name w:val="Kommentaremne Tegn"/>
    <w:basedOn w:val="KommentartekstTegn"/>
    <w:link w:val="Kommentaremne"/>
    <w:semiHidden/>
    <w:rsid w:val="00FD7EEE"/>
    <w:rPr>
      <w:rFonts w:ascii="MS Reference Sans Serif" w:hAnsi="MS Reference Sans Serif"/>
      <w:b/>
      <w:bCs/>
      <w:sz w:val="20"/>
      <w:szCs w:val="20"/>
      <w:lang w:val="en-GB"/>
    </w:rPr>
  </w:style>
  <w:style w:type="paragraph" w:styleId="Listeafsnit">
    <w:name w:val="List Paragraph"/>
    <w:basedOn w:val="Normal"/>
    <w:uiPriority w:val="34"/>
    <w:qFormat/>
    <w:rsid w:val="00FD7EEE"/>
    <w:pPr>
      <w:spacing w:before="120" w:line="240" w:lineRule="auto"/>
      <w:ind w:left="720"/>
      <w:contextualSpacing/>
      <w:jc w:val="both"/>
    </w:pPr>
    <w:rPr>
      <w:rFonts w:ascii="MS Reference Sans Serif" w:hAnsi="MS Reference Sans Serif"/>
      <w:sz w:val="20"/>
      <w:lang w:val="en-GB"/>
    </w:rPr>
  </w:style>
  <w:style w:type="paragraph" w:styleId="Indholdsfortegnelse1">
    <w:name w:val="toc 1"/>
    <w:basedOn w:val="Normal"/>
    <w:next w:val="Normal"/>
    <w:autoRedefine/>
    <w:uiPriority w:val="39"/>
    <w:unhideWhenUsed/>
    <w:rsid w:val="00FD7EEE"/>
    <w:pPr>
      <w:spacing w:before="120" w:after="100" w:line="240" w:lineRule="auto"/>
      <w:jc w:val="both"/>
    </w:pPr>
    <w:rPr>
      <w:rFonts w:ascii="MS Reference Sans Serif" w:hAnsi="MS Reference Sans Serif"/>
      <w:sz w:val="20"/>
      <w:lang w:val="en-GB"/>
    </w:rPr>
  </w:style>
  <w:style w:type="paragraph" w:styleId="Indholdsfortegnelse2">
    <w:name w:val="toc 2"/>
    <w:basedOn w:val="Normal"/>
    <w:next w:val="Normal"/>
    <w:autoRedefine/>
    <w:unhideWhenUsed/>
    <w:rsid w:val="00FD7EEE"/>
    <w:pPr>
      <w:spacing w:before="120" w:after="100" w:line="240" w:lineRule="auto"/>
      <w:ind w:left="200"/>
      <w:jc w:val="both"/>
    </w:pPr>
    <w:rPr>
      <w:rFonts w:ascii="MS Reference Sans Serif" w:hAnsi="MS Reference Sans Serif"/>
      <w:sz w:val="20"/>
      <w:lang w:val="en-GB"/>
    </w:rPr>
  </w:style>
  <w:style w:type="paragraph" w:styleId="Sidehoved">
    <w:name w:val="header"/>
    <w:basedOn w:val="Normal"/>
    <w:link w:val="SidehovedTegn"/>
    <w:unhideWhenUsed/>
    <w:rsid w:val="00FD7EEE"/>
    <w:pPr>
      <w:tabs>
        <w:tab w:val="center" w:pos="4536"/>
        <w:tab w:val="right" w:pos="9072"/>
      </w:tabs>
      <w:spacing w:after="0" w:line="240" w:lineRule="auto"/>
      <w:jc w:val="both"/>
    </w:pPr>
    <w:rPr>
      <w:rFonts w:ascii="MS Reference Sans Serif" w:hAnsi="MS Reference Sans Serif"/>
      <w:sz w:val="20"/>
      <w:lang w:val="en-GB"/>
    </w:rPr>
  </w:style>
  <w:style w:type="character" w:customStyle="1" w:styleId="SidehovedTegn">
    <w:name w:val="Sidehoved Tegn"/>
    <w:basedOn w:val="Standardskrifttypeiafsnit"/>
    <w:link w:val="Sidehoved"/>
    <w:rsid w:val="00FD7EEE"/>
    <w:rPr>
      <w:rFonts w:ascii="MS Reference Sans Serif" w:hAnsi="MS Reference Sans Serif"/>
      <w:sz w:val="20"/>
      <w:lang w:val="en-GB"/>
    </w:rPr>
  </w:style>
  <w:style w:type="paragraph" w:styleId="Sidefod">
    <w:name w:val="footer"/>
    <w:basedOn w:val="Normal"/>
    <w:link w:val="SidefodTegn"/>
    <w:unhideWhenUsed/>
    <w:rsid w:val="00FD7EEE"/>
    <w:pPr>
      <w:tabs>
        <w:tab w:val="center" w:pos="4536"/>
        <w:tab w:val="right" w:pos="9072"/>
      </w:tabs>
      <w:spacing w:after="0" w:line="240" w:lineRule="auto"/>
      <w:jc w:val="both"/>
    </w:pPr>
    <w:rPr>
      <w:rFonts w:ascii="MS Reference Sans Serif" w:hAnsi="MS Reference Sans Serif"/>
      <w:sz w:val="20"/>
      <w:lang w:val="en-GB"/>
    </w:rPr>
  </w:style>
  <w:style w:type="character" w:customStyle="1" w:styleId="SidefodTegn">
    <w:name w:val="Sidefod Tegn"/>
    <w:basedOn w:val="Standardskrifttypeiafsnit"/>
    <w:link w:val="Sidefod"/>
    <w:rsid w:val="00FD7EEE"/>
    <w:rPr>
      <w:rFonts w:ascii="MS Reference Sans Serif" w:hAnsi="MS Reference Sans Serif"/>
      <w:sz w:val="20"/>
      <w:lang w:val="en-GB"/>
    </w:rPr>
  </w:style>
  <w:style w:type="character" w:styleId="Sidetal">
    <w:name w:val="page number"/>
    <w:basedOn w:val="Standardskrifttypeiafsnit"/>
    <w:unhideWhenUsed/>
    <w:rsid w:val="00FD7EEE"/>
    <w:rPr>
      <w:rFonts w:eastAsia="Times New Roman" w:cs="Times New Roman"/>
      <w:bCs w:val="0"/>
      <w:iCs w:val="0"/>
      <w:szCs w:val="22"/>
      <w:lang w:val="en-US"/>
    </w:rPr>
  </w:style>
  <w:style w:type="paragraph" w:styleId="Brdtekstindrykning">
    <w:name w:val="Body Text Indent"/>
    <w:basedOn w:val="Normal"/>
    <w:link w:val="BrdtekstindrykningTegn"/>
    <w:rsid w:val="00FD7EEE"/>
    <w:pPr>
      <w:spacing w:after="0" w:line="240" w:lineRule="auto"/>
      <w:ind w:left="1440"/>
    </w:pPr>
    <w:rPr>
      <w:rFonts w:ascii="Times New Roman" w:eastAsia="Times New Roman" w:hAnsi="Times New Roman" w:cs="Times New Roman"/>
      <w:sz w:val="20"/>
      <w:szCs w:val="20"/>
      <w:lang w:val="en-US"/>
    </w:rPr>
  </w:style>
  <w:style w:type="character" w:customStyle="1" w:styleId="BrdtekstindrykningTegn">
    <w:name w:val="Brødtekstindrykning Tegn"/>
    <w:basedOn w:val="Standardskrifttypeiafsnit"/>
    <w:link w:val="Brdtekstindrykning"/>
    <w:rsid w:val="00FD7EEE"/>
    <w:rPr>
      <w:rFonts w:ascii="Times New Roman" w:eastAsia="Times New Roman" w:hAnsi="Times New Roman" w:cs="Times New Roman"/>
      <w:sz w:val="20"/>
      <w:szCs w:val="20"/>
      <w:lang w:val="en-US"/>
    </w:rPr>
  </w:style>
  <w:style w:type="paragraph" w:styleId="Indholdsfortegnelse3">
    <w:name w:val="toc 3"/>
    <w:basedOn w:val="Normal"/>
    <w:next w:val="Normal"/>
    <w:autoRedefine/>
    <w:unhideWhenUsed/>
    <w:rsid w:val="00FD7EEE"/>
    <w:pPr>
      <w:spacing w:before="120" w:after="100" w:line="240" w:lineRule="auto"/>
      <w:ind w:left="400"/>
      <w:jc w:val="both"/>
    </w:pPr>
    <w:rPr>
      <w:rFonts w:ascii="MS Reference Sans Serif" w:hAnsi="MS Reference Sans Serif"/>
      <w:sz w:val="20"/>
      <w:lang w:val="en-GB"/>
    </w:rPr>
  </w:style>
  <w:style w:type="character" w:styleId="Pladsholdertekst">
    <w:name w:val="Placeholder Text"/>
    <w:basedOn w:val="Standardskrifttypeiafsnit"/>
    <w:uiPriority w:val="99"/>
    <w:semiHidden/>
    <w:rsid w:val="00FD7EEE"/>
    <w:rPr>
      <w:color w:val="808080"/>
    </w:rPr>
  </w:style>
  <w:style w:type="character" w:styleId="BesgtLink">
    <w:name w:val="FollowedHyperlink"/>
    <w:basedOn w:val="Standardskrifttypeiafsnit"/>
    <w:unhideWhenUsed/>
    <w:rsid w:val="00FD7EEE"/>
    <w:rPr>
      <w:color w:val="800080" w:themeColor="followedHyperlink"/>
      <w:u w:val="single"/>
    </w:rPr>
  </w:style>
  <w:style w:type="paragraph" w:customStyle="1" w:styleId="CompanyName">
    <w:name w:val="Company Name"/>
    <w:basedOn w:val="Brdtekst"/>
    <w:rsid w:val="00FD7EEE"/>
    <w:pPr>
      <w:keepLines/>
      <w:framePr w:w="8640" w:h="1440" w:wrap="notBeside" w:vAnchor="page" w:hAnchor="margin" w:xAlign="center" w:y="889" w:anchorLock="1"/>
      <w:widowControl/>
      <w:autoSpaceDE/>
      <w:autoSpaceDN/>
      <w:adjustRightInd/>
      <w:spacing w:after="80" w:line="240" w:lineRule="atLeast"/>
      <w:ind w:left="0"/>
      <w:jc w:val="center"/>
    </w:pPr>
    <w:rPr>
      <w:rFonts w:ascii="Garamond" w:eastAsia="Times New Roman" w:hAnsi="Garamond" w:cs="Arial"/>
      <w:caps/>
      <w:spacing w:val="75"/>
      <w:sz w:val="21"/>
      <w:szCs w:val="21"/>
      <w:lang w:val="en-US" w:eastAsia="en-US"/>
    </w:rPr>
  </w:style>
  <w:style w:type="paragraph" w:customStyle="1" w:styleId="DocumentLabel">
    <w:name w:val="Document Label"/>
    <w:next w:val="Normal"/>
    <w:rsid w:val="00FD7EEE"/>
    <w:pPr>
      <w:pBdr>
        <w:top w:val="double" w:sz="6" w:space="8" w:color="auto"/>
        <w:bottom w:val="double" w:sz="6" w:space="8" w:color="auto"/>
      </w:pBdr>
      <w:spacing w:after="40" w:line="240" w:lineRule="atLeast"/>
      <w:jc w:val="center"/>
    </w:pPr>
    <w:rPr>
      <w:rFonts w:ascii="Garamond" w:eastAsia="Times New Roman" w:hAnsi="Garamond" w:cs="Times New Roman"/>
      <w:b/>
      <w:bCs/>
      <w:caps/>
      <w:spacing w:val="20"/>
      <w:sz w:val="18"/>
      <w:szCs w:val="18"/>
      <w:lang w:val="en-US"/>
    </w:rPr>
  </w:style>
  <w:style w:type="paragraph" w:customStyle="1" w:styleId="HeadingBase">
    <w:name w:val="Heading Base"/>
    <w:basedOn w:val="Brdtekst"/>
    <w:next w:val="Brdtekst"/>
    <w:rsid w:val="00FD7EEE"/>
    <w:pPr>
      <w:keepNext/>
      <w:keepLines/>
      <w:widowControl/>
      <w:autoSpaceDE/>
      <w:autoSpaceDN/>
      <w:adjustRightInd/>
      <w:spacing w:line="240" w:lineRule="atLeast"/>
      <w:ind w:left="0"/>
    </w:pPr>
    <w:rPr>
      <w:rFonts w:ascii="Garamond" w:eastAsia="Times New Roman" w:hAnsi="Garamond" w:cs="Arial"/>
      <w:spacing w:val="-5"/>
      <w:kern w:val="20"/>
      <w:sz w:val="24"/>
      <w:szCs w:val="24"/>
      <w:lang w:val="en-US" w:eastAsia="en-US"/>
    </w:rPr>
  </w:style>
  <w:style w:type="paragraph" w:styleId="Brevhoved">
    <w:name w:val="Message Header"/>
    <w:basedOn w:val="Brdtekst"/>
    <w:link w:val="BrevhovedTegn"/>
    <w:rsid w:val="00FD7EEE"/>
    <w:pPr>
      <w:keepLines/>
      <w:widowControl/>
      <w:autoSpaceDE/>
      <w:autoSpaceDN/>
      <w:adjustRightInd/>
      <w:spacing w:after="40" w:line="140" w:lineRule="atLeast"/>
      <w:ind w:left="360"/>
    </w:pPr>
    <w:rPr>
      <w:rFonts w:ascii="Garamond" w:eastAsia="Times New Roman" w:hAnsi="Garamond" w:cs="Arial"/>
      <w:spacing w:val="-5"/>
      <w:sz w:val="24"/>
      <w:szCs w:val="24"/>
      <w:lang w:val="en-US" w:eastAsia="en-US"/>
    </w:rPr>
  </w:style>
  <w:style w:type="character" w:customStyle="1" w:styleId="BrevhovedTegn">
    <w:name w:val="Brevhoved Tegn"/>
    <w:basedOn w:val="Standardskrifttypeiafsnit"/>
    <w:link w:val="Brevhoved"/>
    <w:rsid w:val="00FD7EEE"/>
    <w:rPr>
      <w:rFonts w:ascii="Garamond" w:eastAsia="Times New Roman" w:hAnsi="Garamond" w:cs="Arial"/>
      <w:spacing w:val="-5"/>
      <w:sz w:val="24"/>
      <w:szCs w:val="24"/>
      <w:lang w:val="en-US"/>
    </w:rPr>
  </w:style>
  <w:style w:type="paragraph" w:customStyle="1" w:styleId="MessageHeaderFirst">
    <w:name w:val="Message Header First"/>
    <w:basedOn w:val="Brevhoved"/>
    <w:next w:val="Brevhoved"/>
    <w:rsid w:val="00FD7EEE"/>
  </w:style>
  <w:style w:type="paragraph" w:customStyle="1" w:styleId="MessageHeaderLabel">
    <w:name w:val="Message Header Label"/>
    <w:basedOn w:val="Brevhoved"/>
    <w:next w:val="Brevhoved"/>
    <w:rsid w:val="00FD7EEE"/>
    <w:pPr>
      <w:spacing w:before="40" w:after="0"/>
      <w:ind w:left="0"/>
    </w:pPr>
    <w:rPr>
      <w:caps/>
      <w:spacing w:val="6"/>
      <w:position w:val="6"/>
      <w:sz w:val="14"/>
      <w:szCs w:val="14"/>
    </w:rPr>
  </w:style>
  <w:style w:type="paragraph" w:customStyle="1" w:styleId="MessageHeaderLast">
    <w:name w:val="Message Header Last"/>
    <w:basedOn w:val="Brevhoved"/>
    <w:next w:val="Brdtekst"/>
    <w:rsid w:val="00FD7EEE"/>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ReturnAddress">
    <w:name w:val="Return Address"/>
    <w:rsid w:val="00FD7EEE"/>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15"/>
      <w:lang w:val="en-US"/>
    </w:rPr>
  </w:style>
  <w:style w:type="paragraph" w:styleId="Titel">
    <w:name w:val="Title"/>
    <w:basedOn w:val="Normal"/>
    <w:link w:val="TitelTegn"/>
    <w:qFormat/>
    <w:rsid w:val="00FD7EEE"/>
    <w:pPr>
      <w:widowControl w:val="0"/>
      <w:tabs>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1728" w:hanging="864"/>
      <w:jc w:val="center"/>
    </w:pPr>
    <w:rPr>
      <w:rFonts w:ascii="Arial" w:eastAsia="Times New Roman" w:hAnsi="Arial" w:cs="Arial"/>
      <w:snapToGrid w:val="0"/>
      <w:sz w:val="30"/>
      <w:szCs w:val="30"/>
      <w:lang w:val="en-US"/>
    </w:rPr>
  </w:style>
  <w:style w:type="character" w:customStyle="1" w:styleId="TitelTegn">
    <w:name w:val="Titel Tegn"/>
    <w:basedOn w:val="Standardskrifttypeiafsnit"/>
    <w:link w:val="Titel"/>
    <w:rsid w:val="00FD7EEE"/>
    <w:rPr>
      <w:rFonts w:ascii="Arial" w:eastAsia="Times New Roman" w:hAnsi="Arial" w:cs="Arial"/>
      <w:snapToGrid w:val="0"/>
      <w:sz w:val="30"/>
      <w:szCs w:val="30"/>
      <w:lang w:val="en-US"/>
    </w:rPr>
  </w:style>
  <w:style w:type="paragraph" w:styleId="Brdtekst2">
    <w:name w:val="Body Text 2"/>
    <w:basedOn w:val="Normal"/>
    <w:link w:val="Brdtekst2Tegn"/>
    <w:rsid w:val="00FD7EEE"/>
    <w:pPr>
      <w:spacing w:after="0" w:line="240" w:lineRule="auto"/>
    </w:pPr>
    <w:rPr>
      <w:rFonts w:ascii="Arial" w:eastAsia="Times New Roman" w:hAnsi="Arial" w:cs="Arial"/>
      <w:b/>
      <w:bCs/>
      <w:i/>
      <w:iCs/>
      <w:sz w:val="20"/>
      <w:szCs w:val="20"/>
      <w:lang w:val="en-US"/>
    </w:rPr>
  </w:style>
  <w:style w:type="character" w:customStyle="1" w:styleId="Brdtekst2Tegn">
    <w:name w:val="Brødtekst 2 Tegn"/>
    <w:basedOn w:val="Standardskrifttypeiafsnit"/>
    <w:link w:val="Brdtekst2"/>
    <w:rsid w:val="00FD7EEE"/>
    <w:rPr>
      <w:rFonts w:ascii="Arial" w:eastAsia="Times New Roman" w:hAnsi="Arial" w:cs="Arial"/>
      <w:b/>
      <w:bCs/>
      <w:i/>
      <w:iCs/>
      <w:sz w:val="20"/>
      <w:szCs w:val="20"/>
      <w:lang w:val="en-US"/>
    </w:rPr>
  </w:style>
  <w:style w:type="paragraph" w:styleId="Brdtekst3">
    <w:name w:val="Body Text 3"/>
    <w:basedOn w:val="Normal"/>
    <w:link w:val="Brdtekst3Tegn"/>
    <w:rsid w:val="00FD7EEE"/>
    <w:pPr>
      <w:spacing w:after="0" w:line="240" w:lineRule="auto"/>
    </w:pPr>
    <w:rPr>
      <w:rFonts w:ascii="Arial" w:eastAsia="Times New Roman" w:hAnsi="Arial" w:cs="Arial"/>
      <w:b/>
      <w:bCs/>
      <w:sz w:val="20"/>
      <w:szCs w:val="20"/>
      <w:lang w:val="en-US"/>
    </w:rPr>
  </w:style>
  <w:style w:type="character" w:customStyle="1" w:styleId="Brdtekst3Tegn">
    <w:name w:val="Brødtekst 3 Tegn"/>
    <w:basedOn w:val="Standardskrifttypeiafsnit"/>
    <w:link w:val="Brdtekst3"/>
    <w:rsid w:val="00FD7EEE"/>
    <w:rPr>
      <w:rFonts w:ascii="Arial" w:eastAsia="Times New Roman" w:hAnsi="Arial" w:cs="Arial"/>
      <w:b/>
      <w:bCs/>
      <w:sz w:val="20"/>
      <w:szCs w:val="20"/>
      <w:lang w:val="en-US"/>
    </w:rPr>
  </w:style>
  <w:style w:type="paragraph" w:styleId="Brdtekstindrykning3">
    <w:name w:val="Body Text Indent 3"/>
    <w:basedOn w:val="Normal"/>
    <w:link w:val="Brdtekstindrykning3Tegn"/>
    <w:rsid w:val="00FD7EEE"/>
    <w:pPr>
      <w:tabs>
        <w:tab w:val="left" w:pos="-1440"/>
      </w:tabs>
      <w:autoSpaceDE w:val="0"/>
      <w:autoSpaceDN w:val="0"/>
      <w:adjustRightInd w:val="0"/>
      <w:spacing w:after="0" w:line="240" w:lineRule="auto"/>
      <w:ind w:left="1440" w:hanging="720"/>
      <w:jc w:val="both"/>
    </w:pPr>
    <w:rPr>
      <w:rFonts w:ascii="Arial" w:eastAsia="Times New Roman" w:hAnsi="Arial" w:cs="Arial"/>
      <w:color w:val="000000"/>
      <w:lang w:val="en-GB"/>
    </w:rPr>
  </w:style>
  <w:style w:type="character" w:customStyle="1" w:styleId="Brdtekstindrykning3Tegn">
    <w:name w:val="Brødtekstindrykning 3 Tegn"/>
    <w:basedOn w:val="Standardskrifttypeiafsnit"/>
    <w:link w:val="Brdtekstindrykning3"/>
    <w:rsid w:val="00FD7EEE"/>
    <w:rPr>
      <w:rFonts w:ascii="Arial" w:eastAsia="Times New Roman" w:hAnsi="Arial" w:cs="Arial"/>
      <w:color w:val="000000"/>
      <w:lang w:val="en-GB"/>
    </w:rPr>
  </w:style>
  <w:style w:type="paragraph" w:styleId="Brdtekstindrykning2">
    <w:name w:val="Body Text Indent 2"/>
    <w:basedOn w:val="Normal"/>
    <w:link w:val="Brdtekstindrykning2Tegn"/>
    <w:rsid w:val="00FD7EEE"/>
    <w:pPr>
      <w:tabs>
        <w:tab w:val="left" w:pos="-1440"/>
      </w:tabs>
      <w:spacing w:after="0" w:line="240" w:lineRule="auto"/>
      <w:ind w:left="1350" w:hanging="630"/>
      <w:jc w:val="both"/>
    </w:pPr>
    <w:rPr>
      <w:rFonts w:ascii="Arial" w:eastAsia="Times New Roman" w:hAnsi="Arial" w:cs="Arial"/>
      <w:color w:val="000000"/>
      <w:sz w:val="20"/>
      <w:szCs w:val="20"/>
      <w:lang w:val="en-GB"/>
    </w:rPr>
  </w:style>
  <w:style w:type="character" w:customStyle="1" w:styleId="Brdtekstindrykning2Tegn">
    <w:name w:val="Brødtekstindrykning 2 Tegn"/>
    <w:basedOn w:val="Standardskrifttypeiafsnit"/>
    <w:link w:val="Brdtekstindrykning2"/>
    <w:rsid w:val="00FD7EEE"/>
    <w:rPr>
      <w:rFonts w:ascii="Arial" w:eastAsia="Times New Roman" w:hAnsi="Arial" w:cs="Arial"/>
      <w:color w:val="000000"/>
      <w:sz w:val="20"/>
      <w:szCs w:val="20"/>
      <w:lang w:val="en-GB"/>
    </w:rPr>
  </w:style>
  <w:style w:type="paragraph" w:customStyle="1" w:styleId="TableText">
    <w:name w:val="Table Text"/>
    <w:basedOn w:val="Normal"/>
    <w:rsid w:val="00FD7EEE"/>
    <w:pPr>
      <w:tabs>
        <w:tab w:val="decimal" w:pos="0"/>
      </w:tabs>
      <w:overflowPunct w:val="0"/>
      <w:autoSpaceDE w:val="0"/>
      <w:autoSpaceDN w:val="0"/>
      <w:adjustRightInd w:val="0"/>
      <w:spacing w:after="0" w:line="240" w:lineRule="auto"/>
      <w:textAlignment w:val="baseline"/>
    </w:pPr>
    <w:rPr>
      <w:rFonts w:ascii="Arial" w:eastAsia="Times New Roman" w:hAnsi="Arial" w:cs="Arial"/>
      <w:sz w:val="24"/>
      <w:szCs w:val="24"/>
      <w:lang w:val="en-GB"/>
    </w:rPr>
  </w:style>
  <w:style w:type="paragraph" w:customStyle="1" w:styleId="DefaultText">
    <w:name w:val="Default Text"/>
    <w:basedOn w:val="Normal"/>
    <w:rsid w:val="00FD7EEE"/>
    <w:pPr>
      <w:overflowPunct w:val="0"/>
      <w:autoSpaceDE w:val="0"/>
      <w:autoSpaceDN w:val="0"/>
      <w:adjustRightInd w:val="0"/>
      <w:spacing w:after="0" w:line="240" w:lineRule="auto"/>
      <w:textAlignment w:val="baseline"/>
    </w:pPr>
    <w:rPr>
      <w:rFonts w:ascii="Arial" w:eastAsia="Times New Roman" w:hAnsi="Arial" w:cs="Arial"/>
      <w:sz w:val="24"/>
      <w:szCs w:val="24"/>
      <w:lang w:val="en-GB"/>
    </w:rPr>
  </w:style>
  <w:style w:type="paragraph" w:customStyle="1" w:styleId="Style1">
    <w:name w:val="Style1"/>
    <w:basedOn w:val="Normal"/>
    <w:rsid w:val="00FD7EEE"/>
    <w:pPr>
      <w:tabs>
        <w:tab w:val="num" w:pos="720"/>
      </w:tabs>
      <w:spacing w:after="0" w:line="240" w:lineRule="auto"/>
      <w:ind w:left="720" w:hanging="720"/>
    </w:pPr>
    <w:rPr>
      <w:rFonts w:ascii="Arial" w:eastAsia="Times New Roman" w:hAnsi="Arial" w:cs="Arial"/>
      <w:sz w:val="20"/>
      <w:szCs w:val="20"/>
      <w:lang w:val="en-US"/>
    </w:rPr>
  </w:style>
  <w:style w:type="paragraph" w:customStyle="1" w:styleId="Criteria">
    <w:name w:val="Criteria"/>
    <w:basedOn w:val="Normal"/>
    <w:rsid w:val="00FD7EEE"/>
    <w:pPr>
      <w:widowControl w:val="0"/>
      <w:numPr>
        <w:numId w:val="1"/>
      </w:numP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120" w:after="0" w:line="240" w:lineRule="auto"/>
    </w:pPr>
    <w:rPr>
      <w:rFonts w:ascii="Arial" w:eastAsia="Times New Roman" w:hAnsi="Arial" w:cs="Arial"/>
      <w:b/>
      <w:bCs/>
      <w:lang w:val="en-GB"/>
    </w:rPr>
  </w:style>
  <w:style w:type="paragraph" w:customStyle="1" w:styleId="Indicator">
    <w:name w:val="Indicator"/>
    <w:basedOn w:val="Normal"/>
    <w:rsid w:val="00FD7EEE"/>
    <w:pPr>
      <w:numPr>
        <w:numId w:val="2"/>
      </w:numPr>
      <w:tabs>
        <w:tab w:val="left" w:pos="-720"/>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line="240" w:lineRule="auto"/>
      <w:jc w:val="both"/>
    </w:pPr>
    <w:rPr>
      <w:rFonts w:ascii="Arial" w:eastAsia="Times New Roman" w:hAnsi="Arial" w:cs="Arial"/>
      <w:lang w:val="en-US"/>
    </w:rPr>
  </w:style>
  <w:style w:type="paragraph" w:styleId="Opstilling-punkttegn2">
    <w:name w:val="List Bullet 2"/>
    <w:basedOn w:val="Normal"/>
    <w:autoRedefine/>
    <w:rsid w:val="00FD7EEE"/>
    <w:pPr>
      <w:tabs>
        <w:tab w:val="num" w:pos="643"/>
      </w:tabs>
      <w:spacing w:after="0" w:line="240" w:lineRule="auto"/>
      <w:ind w:left="643" w:hanging="360"/>
    </w:pPr>
    <w:rPr>
      <w:rFonts w:ascii="Arial" w:eastAsia="Times New Roman" w:hAnsi="Arial" w:cs="Arial"/>
      <w:sz w:val="24"/>
      <w:szCs w:val="24"/>
      <w:lang w:val="en-GB"/>
    </w:rPr>
  </w:style>
  <w:style w:type="paragraph" w:styleId="Slutnotetekst">
    <w:name w:val="endnote text"/>
    <w:basedOn w:val="Normal"/>
    <w:link w:val="SlutnotetekstTegn"/>
    <w:semiHidden/>
    <w:rsid w:val="00FD7EEE"/>
    <w:pPr>
      <w:widowControl w:val="0"/>
      <w:autoSpaceDE w:val="0"/>
      <w:autoSpaceDN w:val="0"/>
      <w:spacing w:after="0" w:line="240" w:lineRule="auto"/>
    </w:pPr>
    <w:rPr>
      <w:rFonts w:ascii="Arial" w:eastAsia="Times New Roman" w:hAnsi="Arial" w:cs="Arial"/>
      <w:lang w:val="en-US"/>
    </w:rPr>
  </w:style>
  <w:style w:type="character" w:customStyle="1" w:styleId="SlutnotetekstTegn">
    <w:name w:val="Slutnotetekst Tegn"/>
    <w:basedOn w:val="Standardskrifttypeiafsnit"/>
    <w:link w:val="Slutnotetekst"/>
    <w:semiHidden/>
    <w:rsid w:val="00FD7EEE"/>
    <w:rPr>
      <w:rFonts w:ascii="Arial" w:eastAsia="Times New Roman" w:hAnsi="Arial" w:cs="Arial"/>
      <w:lang w:val="en-US"/>
    </w:rPr>
  </w:style>
  <w:style w:type="paragraph" w:styleId="Fodnotetekst">
    <w:name w:val="footnote text"/>
    <w:basedOn w:val="Normal"/>
    <w:link w:val="FodnotetekstTegn"/>
    <w:rsid w:val="00FD7EEE"/>
    <w:pPr>
      <w:spacing w:after="0" w:line="240" w:lineRule="auto"/>
    </w:pPr>
    <w:rPr>
      <w:rFonts w:ascii="Arial" w:eastAsia="Times New Roman" w:hAnsi="Arial" w:cs="Arial"/>
      <w:sz w:val="20"/>
      <w:szCs w:val="20"/>
      <w:lang w:val="en-US"/>
    </w:rPr>
  </w:style>
  <w:style w:type="character" w:customStyle="1" w:styleId="FodnotetekstTegn">
    <w:name w:val="Fodnotetekst Tegn"/>
    <w:basedOn w:val="Standardskrifttypeiafsnit"/>
    <w:link w:val="Fodnotetekst"/>
    <w:rsid w:val="00FD7EEE"/>
    <w:rPr>
      <w:rFonts w:ascii="Arial" w:eastAsia="Times New Roman" w:hAnsi="Arial" w:cs="Arial"/>
      <w:sz w:val="20"/>
      <w:szCs w:val="20"/>
      <w:lang w:val="en-US"/>
    </w:rPr>
  </w:style>
  <w:style w:type="character" w:styleId="Fodnotehenvisning">
    <w:name w:val="footnote reference"/>
    <w:aliases w:val="Balloon Text Char1,Balloon Text Char Char,Sprechblasentext Zchn Char"/>
    <w:basedOn w:val="Standardskrifttypeiafsnit"/>
    <w:uiPriority w:val="99"/>
    <w:rsid w:val="00FD7EEE"/>
    <w:rPr>
      <w:vertAlign w:val="superscript"/>
    </w:rPr>
  </w:style>
  <w:style w:type="paragraph" w:styleId="Opstilling-punkttegn4">
    <w:name w:val="List Bullet 4"/>
    <w:basedOn w:val="Normal"/>
    <w:autoRedefine/>
    <w:rsid w:val="00FD7EEE"/>
    <w:pPr>
      <w:numPr>
        <w:numId w:val="4"/>
      </w:numPr>
      <w:spacing w:after="0" w:line="240" w:lineRule="auto"/>
    </w:pPr>
    <w:rPr>
      <w:rFonts w:ascii="Arial" w:eastAsia="Times New Roman" w:hAnsi="Arial" w:cs="Arial"/>
      <w:sz w:val="20"/>
      <w:szCs w:val="20"/>
      <w:lang w:val="es-ES"/>
    </w:rPr>
  </w:style>
  <w:style w:type="character" w:customStyle="1" w:styleId="FSCTerm">
    <w:name w:val="FSC Term"/>
    <w:basedOn w:val="Standardskrifttypeiafsnit"/>
    <w:rsid w:val="00FD7EEE"/>
    <w:rPr>
      <w:i/>
      <w:iCs/>
    </w:rPr>
  </w:style>
  <w:style w:type="paragraph" w:styleId="Noteoverskrift">
    <w:name w:val="Note Heading"/>
    <w:basedOn w:val="Normal"/>
    <w:next w:val="Normal"/>
    <w:link w:val="NoteoverskriftTegn"/>
    <w:rsid w:val="00FD7EEE"/>
    <w:pPr>
      <w:autoSpaceDE w:val="0"/>
      <w:autoSpaceDN w:val="0"/>
      <w:spacing w:after="0" w:line="240" w:lineRule="auto"/>
    </w:pPr>
    <w:rPr>
      <w:rFonts w:ascii="Arial" w:eastAsia="Times New Roman" w:hAnsi="Arial" w:cs="Arial"/>
      <w:sz w:val="16"/>
      <w:szCs w:val="16"/>
      <w:lang w:val="en-US"/>
    </w:rPr>
  </w:style>
  <w:style w:type="character" w:customStyle="1" w:styleId="NoteoverskriftTegn">
    <w:name w:val="Noteoverskrift Tegn"/>
    <w:basedOn w:val="Standardskrifttypeiafsnit"/>
    <w:link w:val="Noteoverskrift"/>
    <w:rsid w:val="00FD7EEE"/>
    <w:rPr>
      <w:rFonts w:ascii="Arial" w:eastAsia="Times New Roman" w:hAnsi="Arial" w:cs="Arial"/>
      <w:sz w:val="16"/>
      <w:szCs w:val="16"/>
      <w:lang w:val="en-US"/>
    </w:rPr>
  </w:style>
  <w:style w:type="paragraph" w:styleId="Undertitel">
    <w:name w:val="Subtitle"/>
    <w:basedOn w:val="Normal"/>
    <w:link w:val="UndertitelTegn"/>
    <w:qFormat/>
    <w:rsid w:val="00FD7EEE"/>
    <w:pPr>
      <w:autoSpaceDE w:val="0"/>
      <w:autoSpaceDN w:val="0"/>
      <w:spacing w:after="60" w:line="240" w:lineRule="auto"/>
      <w:jc w:val="center"/>
      <w:outlineLvl w:val="1"/>
    </w:pPr>
    <w:rPr>
      <w:rFonts w:ascii="Arial" w:eastAsia="Times New Roman" w:hAnsi="Arial" w:cs="Arial"/>
      <w:b/>
      <w:bCs/>
      <w:sz w:val="32"/>
      <w:szCs w:val="32"/>
      <w:lang w:val="en-US"/>
    </w:rPr>
  </w:style>
  <w:style w:type="character" w:customStyle="1" w:styleId="UndertitelTegn">
    <w:name w:val="Undertitel Tegn"/>
    <w:basedOn w:val="Standardskrifttypeiafsnit"/>
    <w:link w:val="Undertitel"/>
    <w:rsid w:val="00FD7EEE"/>
    <w:rPr>
      <w:rFonts w:ascii="Arial" w:eastAsia="Times New Roman" w:hAnsi="Arial" w:cs="Arial"/>
      <w:b/>
      <w:bCs/>
      <w:sz w:val="32"/>
      <w:szCs w:val="32"/>
      <w:lang w:val="en-US"/>
    </w:rPr>
  </w:style>
  <w:style w:type="paragraph" w:styleId="Indholdsfortegnelse4">
    <w:name w:val="toc 4"/>
    <w:basedOn w:val="Normal"/>
    <w:next w:val="Normal"/>
    <w:autoRedefine/>
    <w:semiHidden/>
    <w:rsid w:val="00FD7EEE"/>
    <w:pPr>
      <w:autoSpaceDE w:val="0"/>
      <w:autoSpaceDN w:val="0"/>
      <w:spacing w:after="0" w:line="240" w:lineRule="auto"/>
      <w:ind w:left="720"/>
    </w:pPr>
    <w:rPr>
      <w:rFonts w:ascii="Arial" w:eastAsia="Times New Roman" w:hAnsi="Arial" w:cs="Arial"/>
      <w:sz w:val="24"/>
      <w:szCs w:val="24"/>
      <w:lang w:val="en-US"/>
    </w:rPr>
  </w:style>
  <w:style w:type="paragraph" w:styleId="Indholdsfortegnelse5">
    <w:name w:val="toc 5"/>
    <w:basedOn w:val="Normal"/>
    <w:next w:val="Normal"/>
    <w:autoRedefine/>
    <w:semiHidden/>
    <w:rsid w:val="00FD7EEE"/>
    <w:pPr>
      <w:autoSpaceDE w:val="0"/>
      <w:autoSpaceDN w:val="0"/>
      <w:spacing w:after="0" w:line="240" w:lineRule="auto"/>
      <w:ind w:left="960"/>
    </w:pPr>
    <w:rPr>
      <w:rFonts w:ascii="Arial" w:eastAsia="Times New Roman" w:hAnsi="Arial" w:cs="Arial"/>
      <w:sz w:val="24"/>
      <w:szCs w:val="24"/>
      <w:lang w:val="en-US"/>
    </w:rPr>
  </w:style>
  <w:style w:type="paragraph" w:styleId="Indholdsfortegnelse6">
    <w:name w:val="toc 6"/>
    <w:basedOn w:val="Normal"/>
    <w:next w:val="Normal"/>
    <w:autoRedefine/>
    <w:semiHidden/>
    <w:rsid w:val="00FD7EEE"/>
    <w:pPr>
      <w:autoSpaceDE w:val="0"/>
      <w:autoSpaceDN w:val="0"/>
      <w:spacing w:after="0" w:line="240" w:lineRule="auto"/>
      <w:ind w:left="1200"/>
    </w:pPr>
    <w:rPr>
      <w:rFonts w:ascii="Arial" w:eastAsia="Times New Roman" w:hAnsi="Arial" w:cs="Arial"/>
      <w:sz w:val="24"/>
      <w:szCs w:val="24"/>
      <w:lang w:val="en-US"/>
    </w:rPr>
  </w:style>
  <w:style w:type="paragraph" w:styleId="Indholdsfortegnelse7">
    <w:name w:val="toc 7"/>
    <w:basedOn w:val="Normal"/>
    <w:next w:val="Normal"/>
    <w:autoRedefine/>
    <w:semiHidden/>
    <w:rsid w:val="00FD7EEE"/>
    <w:pPr>
      <w:autoSpaceDE w:val="0"/>
      <w:autoSpaceDN w:val="0"/>
      <w:spacing w:after="0" w:line="240" w:lineRule="auto"/>
      <w:ind w:left="1440"/>
    </w:pPr>
    <w:rPr>
      <w:rFonts w:ascii="Arial" w:eastAsia="Times New Roman" w:hAnsi="Arial" w:cs="Arial"/>
      <w:sz w:val="24"/>
      <w:szCs w:val="24"/>
      <w:lang w:val="en-US"/>
    </w:rPr>
  </w:style>
  <w:style w:type="paragraph" w:styleId="Indholdsfortegnelse8">
    <w:name w:val="toc 8"/>
    <w:basedOn w:val="Normal"/>
    <w:next w:val="Normal"/>
    <w:autoRedefine/>
    <w:semiHidden/>
    <w:rsid w:val="00FD7EEE"/>
    <w:pPr>
      <w:autoSpaceDE w:val="0"/>
      <w:autoSpaceDN w:val="0"/>
      <w:spacing w:after="0" w:line="240" w:lineRule="auto"/>
      <w:ind w:left="1680"/>
    </w:pPr>
    <w:rPr>
      <w:rFonts w:ascii="Arial" w:eastAsia="Times New Roman" w:hAnsi="Arial" w:cs="Arial"/>
      <w:sz w:val="24"/>
      <w:szCs w:val="24"/>
      <w:lang w:val="en-US"/>
    </w:rPr>
  </w:style>
  <w:style w:type="paragraph" w:styleId="Indholdsfortegnelse9">
    <w:name w:val="toc 9"/>
    <w:basedOn w:val="Normal"/>
    <w:next w:val="Normal"/>
    <w:autoRedefine/>
    <w:semiHidden/>
    <w:rsid w:val="00FD7EEE"/>
    <w:pPr>
      <w:autoSpaceDE w:val="0"/>
      <w:autoSpaceDN w:val="0"/>
      <w:spacing w:after="0" w:line="240" w:lineRule="auto"/>
      <w:ind w:left="1920"/>
    </w:pPr>
    <w:rPr>
      <w:rFonts w:ascii="Arial" w:eastAsia="Times New Roman" w:hAnsi="Arial" w:cs="Arial"/>
      <w:sz w:val="24"/>
      <w:szCs w:val="24"/>
      <w:lang w:val="en-US"/>
    </w:rPr>
  </w:style>
  <w:style w:type="paragraph" w:customStyle="1" w:styleId="Principle">
    <w:name w:val="Principle"/>
    <w:basedOn w:val="Normal"/>
    <w:rsid w:val="00FD7EEE"/>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line="240" w:lineRule="auto"/>
      <w:jc w:val="both"/>
    </w:pPr>
    <w:rPr>
      <w:rFonts w:ascii="Arial" w:eastAsia="Times New Roman" w:hAnsi="Arial" w:cs="Arial"/>
      <w:b/>
      <w:bCs/>
      <w:i/>
      <w:iCs/>
      <w:sz w:val="20"/>
      <w:szCs w:val="20"/>
      <w:lang w:val="en-GB"/>
    </w:rPr>
  </w:style>
  <w:style w:type="paragraph" w:styleId="Almindeligtekst">
    <w:name w:val="Plain Text"/>
    <w:basedOn w:val="Normal"/>
    <w:link w:val="AlmindeligtekstTegn"/>
    <w:rsid w:val="00FD7EEE"/>
    <w:pPr>
      <w:autoSpaceDE w:val="0"/>
      <w:autoSpaceDN w:val="0"/>
      <w:spacing w:after="0" w:line="240" w:lineRule="auto"/>
    </w:pPr>
    <w:rPr>
      <w:rFonts w:ascii="Courier New" w:eastAsia="Times New Roman" w:hAnsi="Courier New" w:cs="Courier New"/>
      <w:sz w:val="20"/>
      <w:szCs w:val="20"/>
      <w:lang w:val="en-US"/>
    </w:rPr>
  </w:style>
  <w:style w:type="character" w:customStyle="1" w:styleId="AlmindeligtekstTegn">
    <w:name w:val="Almindelig tekst Tegn"/>
    <w:basedOn w:val="Standardskrifttypeiafsnit"/>
    <w:link w:val="Almindeligtekst"/>
    <w:rsid w:val="00FD7EEE"/>
    <w:rPr>
      <w:rFonts w:ascii="Courier New" w:eastAsia="Times New Roman" w:hAnsi="Courier New" w:cs="Courier New"/>
      <w:sz w:val="20"/>
      <w:szCs w:val="20"/>
      <w:lang w:val="en-US"/>
    </w:rPr>
  </w:style>
  <w:style w:type="character" w:customStyle="1" w:styleId="EquationCaption">
    <w:name w:val="_Equation Caption"/>
    <w:rsid w:val="00FD7EEE"/>
  </w:style>
  <w:style w:type="paragraph" w:styleId="Opstilling-punkttegn">
    <w:name w:val="List Bullet"/>
    <w:basedOn w:val="Normal"/>
    <w:autoRedefine/>
    <w:rsid w:val="00FD7EEE"/>
    <w:pPr>
      <w:autoSpaceDE w:val="0"/>
      <w:autoSpaceDN w:val="0"/>
      <w:spacing w:after="0" w:line="240" w:lineRule="auto"/>
      <w:ind w:left="360" w:hanging="360"/>
      <w:jc w:val="both"/>
    </w:pPr>
    <w:rPr>
      <w:rFonts w:ascii="Arial" w:eastAsia="Times New Roman" w:hAnsi="Arial" w:cs="Arial"/>
      <w:sz w:val="20"/>
      <w:szCs w:val="20"/>
      <w:lang w:val="en-US"/>
    </w:rPr>
  </w:style>
  <w:style w:type="paragraph" w:styleId="Bloktekst">
    <w:name w:val="Block Text"/>
    <w:basedOn w:val="Normal"/>
    <w:rsid w:val="00FD7EEE"/>
    <w:pPr>
      <w:autoSpaceDE w:val="0"/>
      <w:autoSpaceDN w:val="0"/>
      <w:spacing w:after="0" w:line="240" w:lineRule="auto"/>
      <w:ind w:left="990" w:right="-360"/>
    </w:pPr>
    <w:rPr>
      <w:rFonts w:ascii="Arial" w:eastAsia="Times New Roman" w:hAnsi="Arial" w:cs="Arial"/>
      <w:sz w:val="20"/>
      <w:szCs w:val="20"/>
      <w:lang w:val="en-US"/>
    </w:rPr>
  </w:style>
  <w:style w:type="paragraph" w:customStyle="1" w:styleId="Criterion">
    <w:name w:val="Criterion"/>
    <w:basedOn w:val="Brdtekstindrykning2"/>
    <w:rsid w:val="00FD7EEE"/>
    <w:pPr>
      <w:widowControl w:val="0"/>
      <w:tabs>
        <w:tab w:val="clear" w:pos="-1440"/>
      </w:tabs>
      <w:suppressAutoHyphens/>
      <w:autoSpaceDE w:val="0"/>
      <w:autoSpaceDN w:val="0"/>
      <w:ind w:left="720" w:hanging="720"/>
    </w:pPr>
    <w:rPr>
      <w:b/>
      <w:bCs/>
      <w:color w:val="auto"/>
      <w:spacing w:val="-2"/>
      <w:sz w:val="22"/>
      <w:lang w:val="en-US"/>
    </w:rPr>
  </w:style>
  <w:style w:type="paragraph" w:customStyle="1" w:styleId="Findings">
    <w:name w:val="Findings"/>
    <w:basedOn w:val="Kommentartekst"/>
    <w:autoRedefine/>
    <w:rsid w:val="00FD7EEE"/>
    <w:pPr>
      <w:autoSpaceDE w:val="0"/>
      <w:autoSpaceDN w:val="0"/>
      <w:spacing w:before="0" w:after="0"/>
      <w:ind w:left="1854"/>
    </w:pPr>
    <w:rPr>
      <w:rFonts w:ascii="Arial" w:eastAsia="Times New Roman" w:hAnsi="Arial" w:cs="Arial"/>
      <w:sz w:val="22"/>
      <w:lang w:val="en-US"/>
    </w:rPr>
  </w:style>
  <w:style w:type="paragraph" w:customStyle="1" w:styleId="Normal1">
    <w:name w:val="Normal1"/>
    <w:link w:val="Normal1Char"/>
    <w:rsid w:val="00FD7EEE"/>
    <w:pPr>
      <w:spacing w:after="0" w:line="240" w:lineRule="auto"/>
    </w:pPr>
    <w:rPr>
      <w:rFonts w:ascii="Times New Roman" w:eastAsia="Times New Roman" w:hAnsi="Times New Roman" w:cs="Times New Roman"/>
      <w:sz w:val="20"/>
      <w:szCs w:val="20"/>
      <w:lang w:val="en-GB" w:eastAsia="ru-RU"/>
    </w:rPr>
  </w:style>
  <w:style w:type="character" w:customStyle="1" w:styleId="Normal1Char">
    <w:name w:val="Normal1 Char"/>
    <w:basedOn w:val="Standardskrifttypeiafsnit"/>
    <w:link w:val="Normal1"/>
    <w:rsid w:val="00FD7EEE"/>
    <w:rPr>
      <w:rFonts w:ascii="Times New Roman" w:eastAsia="Times New Roman" w:hAnsi="Times New Roman" w:cs="Times New Roman"/>
      <w:sz w:val="20"/>
      <w:szCs w:val="20"/>
      <w:lang w:val="en-GB" w:eastAsia="ru-RU"/>
    </w:rPr>
  </w:style>
  <w:style w:type="paragraph" w:styleId="Modtageradresse">
    <w:name w:val="envelope address"/>
    <w:basedOn w:val="Normal"/>
    <w:rsid w:val="00FD7EEE"/>
    <w:pPr>
      <w:framePr w:w="7920" w:h="1980" w:hRule="exact" w:hSpace="180" w:wrap="auto" w:hAnchor="page" w:xAlign="center" w:yAlign="bottom"/>
      <w:spacing w:after="0" w:line="240" w:lineRule="auto"/>
      <w:ind w:left="2880"/>
    </w:pPr>
    <w:rPr>
      <w:rFonts w:ascii="Arial" w:eastAsia="Times New Roman" w:hAnsi="Arial" w:cs="Arial"/>
      <w:sz w:val="24"/>
      <w:szCs w:val="20"/>
      <w:lang w:val="en-US"/>
    </w:rPr>
  </w:style>
  <w:style w:type="paragraph" w:customStyle="1" w:styleId="DefinitionList">
    <w:name w:val="Definition List"/>
    <w:basedOn w:val="Normal"/>
    <w:next w:val="Normal"/>
    <w:rsid w:val="00FD7EEE"/>
    <w:pPr>
      <w:spacing w:after="0" w:line="240" w:lineRule="auto"/>
    </w:pPr>
    <w:rPr>
      <w:rFonts w:ascii="Arial" w:eastAsia="Times New Roman" w:hAnsi="Arial" w:cs="Arial"/>
      <w:sz w:val="24"/>
      <w:szCs w:val="20"/>
      <w:lang w:val="en-US"/>
    </w:rPr>
  </w:style>
  <w:style w:type="paragraph" w:customStyle="1" w:styleId="BodyText31">
    <w:name w:val="Body Text 31"/>
    <w:basedOn w:val="Normal"/>
    <w:rsid w:val="00FD7EEE"/>
    <w:pPr>
      <w:spacing w:after="120" w:line="240" w:lineRule="auto"/>
    </w:pPr>
    <w:rPr>
      <w:rFonts w:ascii="Arial" w:eastAsia="Times New Roman" w:hAnsi="Arial" w:cs="Arial"/>
      <w:sz w:val="24"/>
      <w:szCs w:val="20"/>
      <w:lang w:val="en-US"/>
    </w:rPr>
  </w:style>
  <w:style w:type="paragraph" w:styleId="Opstilling-talellerbogst3">
    <w:name w:val="List Number 3"/>
    <w:basedOn w:val="Normal"/>
    <w:rsid w:val="00FD7EEE"/>
    <w:pPr>
      <w:numPr>
        <w:numId w:val="3"/>
      </w:numPr>
      <w:spacing w:after="0" w:line="240" w:lineRule="auto"/>
    </w:pPr>
    <w:rPr>
      <w:rFonts w:ascii="Arial" w:eastAsia="Times New Roman" w:hAnsi="Arial" w:cs="Arial"/>
      <w:sz w:val="24"/>
      <w:szCs w:val="24"/>
      <w:lang w:val="en-US"/>
    </w:rPr>
  </w:style>
  <w:style w:type="character" w:customStyle="1" w:styleId="Typewriter">
    <w:name w:val="Typewriter"/>
    <w:rsid w:val="00FD7EEE"/>
    <w:rPr>
      <w:rFonts w:ascii="Courier New" w:hAnsi="Courier New"/>
      <w:sz w:val="20"/>
    </w:rPr>
  </w:style>
  <w:style w:type="paragraph" w:customStyle="1" w:styleId="BodyText21">
    <w:name w:val="Body Text 21"/>
    <w:basedOn w:val="Normal"/>
    <w:rsid w:val="00FD7EEE"/>
    <w:pPr>
      <w:spacing w:after="0" w:line="240" w:lineRule="auto"/>
    </w:pPr>
    <w:rPr>
      <w:rFonts w:ascii="Arial" w:eastAsia="Times New Roman" w:hAnsi="Arial" w:cs="Arial"/>
      <w:i/>
      <w:sz w:val="20"/>
      <w:szCs w:val="20"/>
      <w:lang w:val="en-US"/>
    </w:rPr>
  </w:style>
  <w:style w:type="paragraph" w:customStyle="1" w:styleId="BodyText1">
    <w:name w:val="Body Text1"/>
    <w:basedOn w:val="Normal"/>
    <w:rsid w:val="00FD7EEE"/>
    <w:pPr>
      <w:spacing w:after="120" w:line="240" w:lineRule="auto"/>
    </w:pPr>
    <w:rPr>
      <w:rFonts w:ascii="Arial" w:eastAsia="Times New Roman" w:hAnsi="Arial" w:cs="Arial"/>
      <w:b/>
      <w:sz w:val="24"/>
      <w:szCs w:val="20"/>
      <w:lang w:val="en-US"/>
    </w:rPr>
  </w:style>
  <w:style w:type="paragraph" w:customStyle="1" w:styleId="Style2">
    <w:name w:val="Style2"/>
    <w:basedOn w:val="Overskrift3"/>
    <w:autoRedefine/>
    <w:rsid w:val="00FD7EEE"/>
    <w:pPr>
      <w:keepLines w:val="0"/>
      <w:numPr>
        <w:ilvl w:val="2"/>
      </w:numPr>
      <w:autoSpaceDE w:val="0"/>
      <w:autoSpaceDN w:val="0"/>
      <w:spacing w:before="0" w:line="240" w:lineRule="auto"/>
      <w:ind w:left="720" w:hanging="720"/>
    </w:pPr>
    <w:rPr>
      <w:rFonts w:ascii="Arial" w:eastAsia="MS Mincho" w:hAnsi="Arial" w:cs="Arial"/>
      <w:color w:val="auto"/>
      <w:sz w:val="20"/>
      <w:szCs w:val="26"/>
      <w:lang w:val="en-US" w:eastAsia="ja-JP"/>
    </w:rPr>
  </w:style>
  <w:style w:type="paragraph" w:customStyle="1" w:styleId="ArialEnglish">
    <w:name w:val="Arial English"/>
    <w:basedOn w:val="Normal"/>
    <w:rsid w:val="00FD7EEE"/>
    <w:pPr>
      <w:spacing w:before="60" w:after="120" w:line="240" w:lineRule="auto"/>
      <w:jc w:val="both"/>
    </w:pPr>
    <w:rPr>
      <w:rFonts w:ascii="Arial" w:eastAsia="Times New Roman" w:hAnsi="Arial" w:cs="Arial"/>
      <w:sz w:val="24"/>
      <w:szCs w:val="24"/>
      <w:lang w:val="en-US" w:eastAsia="es-ES"/>
    </w:rPr>
  </w:style>
  <w:style w:type="paragraph" w:customStyle="1" w:styleId="StyleHeading1Arial">
    <w:name w:val="Style Heading 1 + Arial"/>
    <w:basedOn w:val="Overskrift1"/>
    <w:rsid w:val="00FD7EEE"/>
    <w:pPr>
      <w:keepLines w:val="0"/>
      <w:numPr>
        <w:numId w:val="5"/>
      </w:numPr>
      <w:tabs>
        <w:tab w:val="clear" w:pos="1080"/>
        <w:tab w:val="num" w:pos="360"/>
      </w:tabs>
      <w:autoSpaceDE w:val="0"/>
      <w:autoSpaceDN w:val="0"/>
      <w:spacing w:before="360" w:after="240" w:line="240" w:lineRule="auto"/>
      <w:ind w:left="360"/>
    </w:pPr>
    <w:rPr>
      <w:rFonts w:ascii="Arial" w:eastAsia="Times New Roman" w:hAnsi="Arial" w:cs="Arial"/>
      <w:color w:val="auto"/>
      <w:lang w:val="en-US"/>
    </w:rPr>
  </w:style>
  <w:style w:type="table" w:customStyle="1" w:styleId="TableGrid1">
    <w:name w:val="Table Grid1"/>
    <w:basedOn w:val="Tabel-Normal"/>
    <w:next w:val="Tabel-Gitter"/>
    <w:rsid w:val="00FD7EEE"/>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FD7EEE"/>
    <w:pPr>
      <w:spacing w:after="0" w:line="240" w:lineRule="auto"/>
    </w:pPr>
    <w:rPr>
      <w:rFonts w:ascii="Arial" w:eastAsia="Times New Roman" w:hAnsi="Arial" w:cs="Arial"/>
      <w:sz w:val="20"/>
      <w:szCs w:val="20"/>
      <w:lang w:val="en-US"/>
    </w:rPr>
  </w:style>
  <w:style w:type="character" w:styleId="Fremhv">
    <w:name w:val="Emphasis"/>
    <w:basedOn w:val="Standardskrifttypeiafsnit"/>
    <w:qFormat/>
    <w:rsid w:val="00FD7EEE"/>
    <w:rPr>
      <w:i/>
      <w:iCs/>
    </w:rPr>
  </w:style>
  <w:style w:type="paragraph" w:customStyle="1" w:styleId="BodyText32">
    <w:name w:val="Body Text 32"/>
    <w:basedOn w:val="Normal"/>
    <w:rsid w:val="00FD7EEE"/>
    <w:pPr>
      <w:spacing w:after="120" w:line="240" w:lineRule="auto"/>
    </w:pPr>
    <w:rPr>
      <w:rFonts w:ascii="Arial" w:eastAsia="Times New Roman" w:hAnsi="Arial" w:cs="Arial"/>
      <w:sz w:val="24"/>
      <w:szCs w:val="20"/>
      <w:lang w:val="en-US"/>
    </w:rPr>
  </w:style>
  <w:style w:type="paragraph" w:customStyle="1" w:styleId="BodyText22">
    <w:name w:val="Body Text 22"/>
    <w:basedOn w:val="Normal"/>
    <w:rsid w:val="00FD7EEE"/>
    <w:pPr>
      <w:spacing w:after="0" w:line="240" w:lineRule="auto"/>
    </w:pPr>
    <w:rPr>
      <w:rFonts w:ascii="Arial" w:eastAsia="Times New Roman" w:hAnsi="Arial" w:cs="Arial"/>
      <w:i/>
      <w:sz w:val="20"/>
      <w:szCs w:val="20"/>
      <w:lang w:val="en-US"/>
    </w:rPr>
  </w:style>
  <w:style w:type="paragraph" w:customStyle="1" w:styleId="BodyText2">
    <w:name w:val="Body Text2"/>
    <w:basedOn w:val="Normal"/>
    <w:rsid w:val="00FD7EEE"/>
    <w:pPr>
      <w:spacing w:after="120" w:line="240" w:lineRule="auto"/>
    </w:pPr>
    <w:rPr>
      <w:rFonts w:ascii="Arial" w:eastAsia="Times New Roman" w:hAnsi="Arial" w:cs="Arial"/>
      <w:b/>
      <w:sz w:val="24"/>
      <w:szCs w:val="20"/>
      <w:lang w:val="en-US"/>
    </w:rPr>
  </w:style>
  <w:style w:type="paragraph" w:customStyle="1" w:styleId="Default">
    <w:name w:val="Default"/>
    <w:rsid w:val="00FD7EE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Strk">
    <w:name w:val="Strong"/>
    <w:basedOn w:val="Standardskrifttypeiafsnit"/>
    <w:uiPriority w:val="22"/>
    <w:qFormat/>
    <w:rsid w:val="00FD7EEE"/>
    <w:rPr>
      <w:b/>
      <w:bCs/>
    </w:rPr>
  </w:style>
  <w:style w:type="paragraph" w:customStyle="1" w:styleId="NOTE">
    <w:name w:val="NOTE"/>
    <w:basedOn w:val="Normal"/>
    <w:rsid w:val="00265AF3"/>
    <w:pPr>
      <w:spacing w:before="120" w:after="0" w:line="240" w:lineRule="auto"/>
      <w:ind w:left="720" w:hanging="720"/>
    </w:pPr>
    <w:rPr>
      <w:rFonts w:ascii="Arial" w:eastAsia="Times New Roman" w:hAnsi="Arial" w:cs="Arial"/>
      <w:sz w:val="20"/>
      <w:szCs w:val="20"/>
    </w:rPr>
  </w:style>
  <w:style w:type="paragraph" w:customStyle="1" w:styleId="overskriftafsnitCoC">
    <w:name w:val="overskrift afsnit CoC"/>
    <w:next w:val="Normal"/>
    <w:qFormat/>
    <w:rsid w:val="000218BC"/>
    <w:pPr>
      <w:keepNext/>
      <w:tabs>
        <w:tab w:val="left" w:pos="426"/>
        <w:tab w:val="num" w:pos="1152"/>
      </w:tabs>
      <w:spacing w:after="240" w:line="240" w:lineRule="auto"/>
    </w:pPr>
    <w:rPr>
      <w:rFonts w:ascii="Arial Black" w:eastAsia="Arial" w:hAnsi="Arial Black" w:cs="Arial"/>
      <w:b/>
      <w:bCs/>
      <w:color w:val="005C42"/>
    </w:rPr>
  </w:style>
  <w:style w:type="table" w:customStyle="1" w:styleId="Tabel-Gitter1">
    <w:name w:val="Tabel - Gitter1"/>
    <w:basedOn w:val="Tabel-Normal"/>
    <w:next w:val="Tabel-Gitter"/>
    <w:uiPriority w:val="59"/>
    <w:rsid w:val="00BE7775"/>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k.fsc.org/dk-dk/presse-og-downloads/standa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k.fsc.org/dk-dk/presse-og-downloads/standard" TargetMode="External"/><Relationship Id="rId17" Type="http://schemas.openxmlformats.org/officeDocument/2006/relationships/hyperlink" Target="https://dk.fsc.org/dk-dk/presse-og-downloads/standard" TargetMode="External"/><Relationship Id="rId2" Type="http://schemas.openxmlformats.org/officeDocument/2006/relationships/customXml" Target="../customXml/item2.xml"/><Relationship Id="rId16" Type="http://schemas.openxmlformats.org/officeDocument/2006/relationships/hyperlink" Target="https://dk.fsc.org/dk-dk/presse-og-downloads/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k.fsc.org/dk-dk/presse-og-downloads/standar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k.fsc.org/dk-dk/presse-og-downloads/standard"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lcf76f155ced4ddcb4097134ff3c332f xmlns="61c0388f-717d-442f-8f4f-cafcd4c5e8ba">
      <Terms xmlns="http://schemas.microsoft.com/office/infopath/2007/PartnerControls"/>
    </lcf76f155ced4ddcb4097134ff3c332f>
    <TaxCatchAll xmlns="c454a699-55b0-491b-8049-788309ad7e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62E0941D323BA4EAE58FDAACC468A1D" ma:contentTypeVersion="19" ma:contentTypeDescription="Opret et nyt dokument." ma:contentTypeScope="" ma:versionID="c141418f62f3c4bde9d44618a7242c0a">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95b76ecb9e16a3ce6b3a0379efd4ed24"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ber for Unified Compliance Policy" ma:hidden="true" ma:internalName="_ip_UnifiedCompliancePolicyProperties">
      <xsd:simpleType>
        <xsd:restriction base="dms:Note"/>
      </xsd:simpleType>
    </xsd:element>
    <xsd:element name="_ip_UnifiedCompliancePolicyUIAction" ma:index="22"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28cbaedf-f378-4d5a-8558-f8d87744ea5e}" ma:internalName="TaxCatchAll" ma:showField="CatchAllData" ma:web="c454a699-55b0-491b-8049-788309ad7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4D701-7248-4ACE-B651-22BCCE48DA1C}">
  <ds:schemaRefs>
    <ds:schemaRef ds:uri="http://schemas.microsoft.com/sharepoint/v3/contenttype/forms"/>
  </ds:schemaRefs>
</ds:datastoreItem>
</file>

<file path=customXml/itemProps2.xml><?xml version="1.0" encoding="utf-8"?>
<ds:datastoreItem xmlns:ds="http://schemas.openxmlformats.org/officeDocument/2006/customXml" ds:itemID="{1E02AE5D-9D49-41CD-8653-7C92F1E2ED8B}">
  <ds:schemaRefs>
    <ds:schemaRef ds:uri="http://schemas.openxmlformats.org/officeDocument/2006/bibliography"/>
  </ds:schemaRefs>
</ds:datastoreItem>
</file>

<file path=customXml/itemProps3.xml><?xml version="1.0" encoding="utf-8"?>
<ds:datastoreItem xmlns:ds="http://schemas.openxmlformats.org/officeDocument/2006/customXml" ds:itemID="{226D6377-7823-40A7-A4BE-CBD7B62BED8F}">
  <ds:schemaRefs>
    <ds:schemaRef ds:uri="http://schemas.microsoft.com/office/2006/metadata/properties"/>
    <ds:schemaRef ds:uri="http://schemas.microsoft.com/office/infopath/2007/PartnerControls"/>
    <ds:schemaRef ds:uri="http://schemas.microsoft.com/sharepoint/v3"/>
    <ds:schemaRef ds:uri="61c0388f-717d-442f-8f4f-cafcd4c5e8ba"/>
    <ds:schemaRef ds:uri="c454a699-55b0-491b-8049-788309ad7e50"/>
  </ds:schemaRefs>
</ds:datastoreItem>
</file>

<file path=customXml/itemProps4.xml><?xml version="1.0" encoding="utf-8"?>
<ds:datastoreItem xmlns:ds="http://schemas.openxmlformats.org/officeDocument/2006/customXml" ds:itemID="{2E415135-CBCB-4007-8EE8-AF1079DDDFA1}"/>
</file>

<file path=docProps/app.xml><?xml version="1.0" encoding="utf-8"?>
<Properties xmlns="http://schemas.openxmlformats.org/officeDocument/2006/extended-properties" xmlns:vt="http://schemas.openxmlformats.org/officeDocument/2006/docPropsVTypes">
  <Template>Normal</Template>
  <TotalTime>1453</TotalTime>
  <Pages>37</Pages>
  <Words>6883</Words>
  <Characters>41992</Characters>
  <Application>Microsoft Office Word</Application>
  <DocSecurity>0</DocSecurity>
  <Lines>349</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Brodde</dc:creator>
  <cp:lastModifiedBy>Morten Brodde</cp:lastModifiedBy>
  <cp:revision>275</cp:revision>
  <dcterms:created xsi:type="dcterms:W3CDTF">2017-11-22T12:11:00Z</dcterms:created>
  <dcterms:modified xsi:type="dcterms:W3CDTF">2022-06-21T09:31:00Z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y fmtid="{D5CDD505-2E9C-101B-9397-08002B2CF9AE}" pid="3" name="MediaServiceImageTags">
    <vt:lpwstr/>
  </property>
</Properties>
</file>